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3"/>
        <w:tblW w:w="0" w:type="auto"/>
        <w:tblInd w:w="2" w:type="dxa"/>
        <w:tblLook w:val="04A0" w:firstRow="1" w:lastRow="0" w:firstColumn="1" w:lastColumn="0" w:noHBand="0" w:noVBand="1"/>
      </w:tblPr>
      <w:tblGrid>
        <w:gridCol w:w="4866"/>
        <w:gridCol w:w="4194"/>
      </w:tblGrid>
      <w:tr w:rsidR="00553C3E" w:rsidRPr="00553C3E" w14:paraId="0080E269" w14:textId="77777777" w:rsidTr="00064993">
        <w:tc>
          <w:tcPr>
            <w:tcW w:w="4866" w:type="dxa"/>
          </w:tcPr>
          <w:p w14:paraId="4A42FB76" w14:textId="77777777" w:rsidR="00553C3E" w:rsidRPr="00553C3E" w:rsidRDefault="00553C3E" w:rsidP="00553C3E">
            <w:pPr>
              <w:jc w:val="center"/>
              <w:rPr>
                <w:rFonts w:eastAsia="Cambria" w:cs="Calibri"/>
                <w:b/>
                <w:bCs/>
              </w:rPr>
            </w:pPr>
          </w:p>
          <w:p w14:paraId="06B5AE7E" w14:textId="77777777" w:rsidR="00553C3E" w:rsidRPr="00553C3E" w:rsidRDefault="00553C3E" w:rsidP="00553C3E">
            <w:pPr>
              <w:jc w:val="center"/>
              <w:rPr>
                <w:rFonts w:eastAsia="Cambria" w:cs="Calibri"/>
                <w:b/>
                <w:bCs/>
              </w:rPr>
            </w:pPr>
          </w:p>
          <w:p w14:paraId="02F3DC56" w14:textId="77777777" w:rsidR="00553C3E" w:rsidRPr="00553C3E" w:rsidRDefault="00553C3E" w:rsidP="00553C3E">
            <w:pPr>
              <w:jc w:val="center"/>
              <w:rPr>
                <w:rFonts w:eastAsia="Cambria" w:cs="Calibri"/>
                <w:b/>
                <w:bCs/>
              </w:rPr>
            </w:pPr>
            <w:r w:rsidRPr="00553C3E">
              <w:rPr>
                <w:rFonts w:eastAsia="Cambria" w:cs="Calibri"/>
                <w:b/>
                <w:bCs/>
                <w:noProof/>
              </w:rPr>
              <w:drawing>
                <wp:inline distT="0" distB="0" distL="0" distR="0" wp14:anchorId="09137FD4" wp14:editId="4C1BAAA0">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60588A6F" w14:textId="77777777" w:rsidR="00553C3E" w:rsidRPr="00553C3E" w:rsidRDefault="00553C3E" w:rsidP="00553C3E">
            <w:pPr>
              <w:jc w:val="center"/>
              <w:rPr>
                <w:rFonts w:eastAsia="Cambria" w:cs="Calibri"/>
                <w:b/>
                <w:bCs/>
              </w:rPr>
            </w:pPr>
          </w:p>
          <w:p w14:paraId="3FC3B133" w14:textId="77777777" w:rsidR="00553C3E" w:rsidRPr="00553C3E" w:rsidRDefault="00553C3E" w:rsidP="00553C3E">
            <w:pPr>
              <w:jc w:val="center"/>
              <w:rPr>
                <w:rFonts w:eastAsia="Cambria" w:cs="Calibri"/>
                <w:b/>
                <w:bCs/>
              </w:rPr>
            </w:pPr>
          </w:p>
        </w:tc>
        <w:tc>
          <w:tcPr>
            <w:tcW w:w="4194" w:type="dxa"/>
          </w:tcPr>
          <w:p w14:paraId="5171B915" w14:textId="77777777" w:rsidR="00553C3E" w:rsidRPr="00553C3E" w:rsidRDefault="00553C3E" w:rsidP="00553C3E">
            <w:pPr>
              <w:jc w:val="center"/>
              <w:rPr>
                <w:rFonts w:eastAsia="Cambria" w:cs="Calibri"/>
                <w:b/>
                <w:bCs/>
              </w:rPr>
            </w:pPr>
          </w:p>
          <w:p w14:paraId="12D64661" w14:textId="77777777" w:rsidR="00553C3E" w:rsidRPr="00553C3E" w:rsidRDefault="00553C3E" w:rsidP="00553C3E">
            <w:pPr>
              <w:jc w:val="center"/>
              <w:rPr>
                <w:rFonts w:eastAsia="Cambria" w:cs="Calibri"/>
                <w:b/>
                <w:bCs/>
              </w:rPr>
            </w:pPr>
          </w:p>
          <w:p w14:paraId="4156B25B" w14:textId="77777777" w:rsidR="00553C3E" w:rsidRPr="00553C3E" w:rsidRDefault="00553C3E" w:rsidP="00553C3E">
            <w:pPr>
              <w:jc w:val="center"/>
              <w:rPr>
                <w:rFonts w:eastAsia="Cambria" w:cs="Calibri"/>
                <w:b/>
                <w:bCs/>
                <w:sz w:val="32"/>
                <w:szCs w:val="32"/>
              </w:rPr>
            </w:pPr>
            <w:r w:rsidRPr="00553C3E">
              <w:rPr>
                <w:rFonts w:eastAsia="Cambria" w:cs="Calibri"/>
                <w:b/>
                <w:bCs/>
                <w:sz w:val="32"/>
                <w:szCs w:val="32"/>
              </w:rPr>
              <w:t xml:space="preserve">MARCHÉ PUBLIC </w:t>
            </w:r>
          </w:p>
          <w:p w14:paraId="360532F6" w14:textId="77777777" w:rsidR="00553C3E" w:rsidRPr="00553C3E" w:rsidRDefault="00553C3E" w:rsidP="00553C3E">
            <w:pPr>
              <w:jc w:val="center"/>
              <w:rPr>
                <w:rFonts w:eastAsia="Cambria" w:cs="Calibri"/>
                <w:b/>
                <w:bCs/>
              </w:rPr>
            </w:pPr>
            <w:r w:rsidRPr="00553C3E">
              <w:rPr>
                <w:rFonts w:eastAsia="Cambria" w:cs="Calibri"/>
                <w:b/>
                <w:bCs/>
                <w:sz w:val="32"/>
                <w:szCs w:val="32"/>
              </w:rPr>
              <w:t>ACCORD-CADRE DE SERVICES</w:t>
            </w:r>
          </w:p>
        </w:tc>
      </w:tr>
    </w:tbl>
    <w:p w14:paraId="6B7A7DDB" w14:textId="77777777" w:rsidR="00553C3E" w:rsidRPr="00553C3E" w:rsidRDefault="00553C3E" w:rsidP="00553C3E">
      <w:pPr>
        <w:spacing w:after="0" w:line="240" w:lineRule="auto"/>
        <w:ind w:left="2"/>
        <w:jc w:val="center"/>
        <w:rPr>
          <w:rFonts w:ascii="Calibri" w:eastAsia="Times New Roman" w:hAnsi="Calibri" w:cs="Calibri"/>
          <w:b/>
          <w:bCs/>
          <w:sz w:val="20"/>
          <w:szCs w:val="24"/>
          <w:lang w:eastAsia="fr-FR"/>
        </w:rPr>
      </w:pPr>
    </w:p>
    <w:p w14:paraId="6D0C3532" w14:textId="77777777" w:rsidR="00553C3E" w:rsidRPr="00553C3E" w:rsidRDefault="00553C3E" w:rsidP="00553C3E">
      <w:pPr>
        <w:spacing w:after="0" w:line="240" w:lineRule="auto"/>
        <w:ind w:left="2"/>
        <w:jc w:val="center"/>
        <w:rPr>
          <w:rFonts w:ascii="Calibri" w:eastAsia="Times New Roman" w:hAnsi="Calibri" w:cs="Calibri"/>
          <w:b/>
          <w:bCs/>
          <w:sz w:val="20"/>
          <w:szCs w:val="24"/>
          <w:lang w:eastAsia="fr-FR"/>
        </w:rPr>
      </w:pPr>
    </w:p>
    <w:p w14:paraId="0861A047" w14:textId="77777777" w:rsidR="00553C3E" w:rsidRPr="00553C3E" w:rsidRDefault="00553C3E" w:rsidP="00553C3E">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sz w:val="40"/>
          <w:szCs w:val="40"/>
          <w:lang w:eastAsia="fr-FR"/>
        </w:rPr>
      </w:pPr>
    </w:p>
    <w:p w14:paraId="244E7792" w14:textId="77777777" w:rsidR="00553C3E" w:rsidRDefault="00553C3E" w:rsidP="00553C3E">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color w:val="FF0000"/>
          <w:sz w:val="40"/>
          <w:szCs w:val="40"/>
          <w:lang w:eastAsia="fr-FR"/>
        </w:rPr>
      </w:pPr>
      <w:r w:rsidRPr="009D3050">
        <w:rPr>
          <w:rFonts w:ascii="Calibri" w:eastAsia="Times New Roman" w:hAnsi="Calibri" w:cs="Calibri"/>
          <w:b/>
          <w:sz w:val="40"/>
          <w:szCs w:val="40"/>
          <w:lang w:eastAsia="fr-FR"/>
        </w:rPr>
        <w:t xml:space="preserve">MAINTENANCE CORRECTIVE, EVOLUTIVE ET APPLICATIVE DE L’OUTIL DE GESTION DE LA RELATION CLIENTS – FOURNITURE DE LICENCES COMPLEMENTAIRES </w:t>
      </w:r>
    </w:p>
    <w:p w14:paraId="7389DB02" w14:textId="77777777" w:rsidR="00553C3E" w:rsidRDefault="00553C3E" w:rsidP="00553C3E">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color w:val="FF0000"/>
          <w:sz w:val="40"/>
          <w:szCs w:val="40"/>
          <w:lang w:eastAsia="fr-FR"/>
        </w:rPr>
      </w:pPr>
    </w:p>
    <w:p w14:paraId="4708DB85" w14:textId="6A063E45" w:rsidR="00553C3E" w:rsidRPr="00553C3E" w:rsidRDefault="009D3050" w:rsidP="00553C3E">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sz w:val="40"/>
          <w:szCs w:val="40"/>
          <w:lang w:val="en-US" w:eastAsia="fr-FR"/>
        </w:rPr>
      </w:pPr>
      <w:r w:rsidRPr="009D3050">
        <w:rPr>
          <w:rFonts w:asciiTheme="majorHAnsi" w:eastAsia="Times New Roman" w:hAnsiTheme="majorHAnsi" w:cs="Times New Roman"/>
          <w:b/>
          <w:color w:val="FF0000"/>
          <w:sz w:val="24"/>
          <w:szCs w:val="24"/>
          <w:lang w:eastAsia="fr-FR"/>
        </w:rPr>
        <w:sym w:font="Wingdings" w:char="F046"/>
      </w:r>
      <w:r>
        <w:rPr>
          <w:rFonts w:asciiTheme="majorHAnsi" w:eastAsia="Times New Roman" w:hAnsiTheme="majorHAnsi" w:cs="Times New Roman"/>
          <w:b/>
          <w:color w:val="FF0000"/>
          <w:sz w:val="20"/>
          <w:szCs w:val="20"/>
          <w:lang w:eastAsia="fr-FR"/>
        </w:rPr>
        <w:t xml:space="preserve">  </w:t>
      </w:r>
      <w:r w:rsidR="00553C3E" w:rsidRPr="00553C3E">
        <w:rPr>
          <w:rFonts w:ascii="Calibri" w:eastAsia="Times New Roman" w:hAnsi="Calibri" w:cs="Calibri"/>
          <w:b/>
          <w:sz w:val="40"/>
          <w:szCs w:val="40"/>
          <w:lang w:val="en-US" w:eastAsia="fr-FR"/>
        </w:rPr>
        <w:t>LOT: ……………………</w:t>
      </w:r>
    </w:p>
    <w:p w14:paraId="714DE338" w14:textId="77777777" w:rsidR="00553C3E" w:rsidRPr="00553C3E" w:rsidRDefault="00553C3E" w:rsidP="00553C3E">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val="en-US" w:eastAsia="fr-FR"/>
        </w:rPr>
      </w:pPr>
    </w:p>
    <w:p w14:paraId="6FF3B8D5" w14:textId="77777777" w:rsidR="00553C3E" w:rsidRPr="00553C3E" w:rsidRDefault="00553C3E" w:rsidP="00553C3E">
      <w:pPr>
        <w:spacing w:after="0" w:line="240" w:lineRule="auto"/>
        <w:rPr>
          <w:rFonts w:ascii="Calibri" w:eastAsia="Times New Roman" w:hAnsi="Calibri" w:cs="Calibri"/>
          <w:bCs/>
          <w:sz w:val="20"/>
          <w:szCs w:val="24"/>
          <w:lang w:val="en-US" w:eastAsia="fr-FR"/>
        </w:rPr>
      </w:pPr>
    </w:p>
    <w:p w14:paraId="4B5BD64B" w14:textId="180DFDC4" w:rsidR="00CD32FD" w:rsidRPr="00553C3E" w:rsidRDefault="00CD32FD" w:rsidP="00CD32FD">
      <w:pPr>
        <w:spacing w:after="0" w:line="240" w:lineRule="auto"/>
        <w:jc w:val="center"/>
        <w:rPr>
          <w:rFonts w:ascii="Calibri" w:eastAsia="Times New Roman" w:hAnsi="Calibri" w:cs="Calibri"/>
          <w:b/>
          <w:sz w:val="20"/>
          <w:szCs w:val="20"/>
          <w:lang w:val="en-US" w:eastAsia="fr-FR"/>
        </w:rPr>
      </w:pPr>
      <w:r w:rsidRPr="00553C3E">
        <w:rPr>
          <w:rFonts w:ascii="Calibri" w:eastAsia="Times New Roman" w:hAnsi="Calibri" w:cs="Calibri"/>
          <w:b/>
          <w:sz w:val="20"/>
          <w:szCs w:val="20"/>
          <w:lang w:val="en-US" w:eastAsia="fr-FR"/>
        </w:rPr>
        <w:t>Marché n° CCIN-</w:t>
      </w:r>
      <w:r w:rsidR="002160E1" w:rsidRPr="00553C3E">
        <w:rPr>
          <w:rFonts w:ascii="Calibri" w:eastAsia="Times New Roman" w:hAnsi="Calibri" w:cs="Calibri"/>
          <w:b/>
          <w:sz w:val="20"/>
          <w:szCs w:val="20"/>
          <w:lang w:val="en-US" w:eastAsia="fr-FR"/>
        </w:rPr>
        <w:t>202</w:t>
      </w:r>
      <w:r w:rsidR="00553C3E" w:rsidRPr="00553C3E">
        <w:rPr>
          <w:rFonts w:ascii="Calibri" w:eastAsia="Times New Roman" w:hAnsi="Calibri" w:cs="Calibri"/>
          <w:b/>
          <w:sz w:val="20"/>
          <w:szCs w:val="20"/>
          <w:lang w:val="en-US" w:eastAsia="fr-FR"/>
        </w:rPr>
        <w:t>6</w:t>
      </w:r>
      <w:r w:rsidR="002160E1" w:rsidRPr="00553C3E">
        <w:rPr>
          <w:rFonts w:ascii="Calibri" w:eastAsia="Times New Roman" w:hAnsi="Calibri" w:cs="Calibri"/>
          <w:b/>
          <w:sz w:val="20"/>
          <w:szCs w:val="20"/>
          <w:lang w:val="en-US" w:eastAsia="fr-FR"/>
        </w:rPr>
        <w:t>-</w:t>
      </w:r>
      <w:r w:rsidR="003D0149" w:rsidRPr="00553C3E">
        <w:rPr>
          <w:rFonts w:ascii="Calibri" w:eastAsia="Times New Roman" w:hAnsi="Calibri" w:cs="Calibri"/>
          <w:b/>
          <w:sz w:val="20"/>
          <w:szCs w:val="20"/>
          <w:lang w:val="en-US" w:eastAsia="fr-FR"/>
        </w:rPr>
        <w:t>AOO</w:t>
      </w:r>
      <w:r w:rsidR="002160E1" w:rsidRPr="00553C3E">
        <w:rPr>
          <w:rFonts w:ascii="Calibri" w:eastAsia="Times New Roman" w:hAnsi="Calibri" w:cs="Calibri"/>
          <w:b/>
          <w:sz w:val="20"/>
          <w:szCs w:val="20"/>
          <w:lang w:val="en-US" w:eastAsia="fr-FR"/>
        </w:rPr>
        <w:t>-</w:t>
      </w:r>
      <w:r w:rsidR="005D5D7A" w:rsidRPr="00553C3E">
        <w:rPr>
          <w:rFonts w:ascii="Calibri" w:eastAsia="Times New Roman" w:hAnsi="Calibri" w:cs="Calibri"/>
          <w:b/>
          <w:sz w:val="20"/>
          <w:szCs w:val="20"/>
          <w:lang w:val="en-US" w:eastAsia="fr-FR"/>
        </w:rPr>
        <w:t>0</w:t>
      </w:r>
      <w:r w:rsidR="00553C3E" w:rsidRPr="00553C3E">
        <w:rPr>
          <w:rFonts w:ascii="Calibri" w:eastAsia="Times New Roman" w:hAnsi="Calibri" w:cs="Calibri"/>
          <w:b/>
          <w:sz w:val="20"/>
          <w:szCs w:val="20"/>
          <w:lang w:val="en-US" w:eastAsia="fr-FR"/>
        </w:rPr>
        <w:t>5</w:t>
      </w:r>
    </w:p>
    <w:p w14:paraId="39FD1286" w14:textId="77777777" w:rsidR="00800E39" w:rsidRPr="00553C3E" w:rsidRDefault="00800E39" w:rsidP="00800E39">
      <w:pPr>
        <w:spacing w:after="0" w:line="240" w:lineRule="auto"/>
        <w:rPr>
          <w:rFonts w:asciiTheme="majorHAnsi" w:eastAsia="Times New Roman" w:hAnsiTheme="majorHAnsi" w:cs="Calibri"/>
          <w:sz w:val="20"/>
          <w:szCs w:val="24"/>
          <w:lang w:val="en-US" w:eastAsia="fr-FR"/>
        </w:rPr>
      </w:pPr>
    </w:p>
    <w:p w14:paraId="3CBC7E70" w14:textId="77777777" w:rsidR="00800E39" w:rsidRPr="00553C3E" w:rsidRDefault="00800E39" w:rsidP="00800E39">
      <w:pPr>
        <w:pBdr>
          <w:top w:val="single" w:sz="4" w:space="4" w:color="auto"/>
          <w:left w:val="single" w:sz="4" w:space="4" w:color="auto"/>
          <w:bottom w:val="single" w:sz="4" w:space="4" w:color="auto"/>
          <w:right w:val="single" w:sz="4" w:space="4" w:color="auto"/>
        </w:pBdr>
        <w:tabs>
          <w:tab w:val="left" w:pos="7797"/>
        </w:tabs>
        <w:spacing w:after="0" w:line="240" w:lineRule="auto"/>
        <w:ind w:left="1418" w:right="1246"/>
        <w:jc w:val="center"/>
        <w:rPr>
          <w:rFonts w:asciiTheme="majorHAnsi" w:eastAsia="Times New Roman" w:hAnsiTheme="majorHAnsi" w:cs="Times New Roman"/>
          <w:sz w:val="20"/>
          <w:szCs w:val="20"/>
          <w:lang w:val="en-US" w:eastAsia="fr-FR"/>
        </w:rPr>
      </w:pPr>
      <w:bookmarkStart w:id="0" w:name="_Toc475789565"/>
    </w:p>
    <w:p w14:paraId="264B6DC6" w14:textId="77777777" w:rsidR="00800E39" w:rsidRPr="00002209" w:rsidRDefault="00800E39" w:rsidP="00800E39">
      <w:pPr>
        <w:pBdr>
          <w:top w:val="single" w:sz="4" w:space="4" w:color="auto"/>
          <w:left w:val="single" w:sz="4" w:space="4" w:color="auto"/>
          <w:bottom w:val="single" w:sz="4" w:space="4" w:color="auto"/>
          <w:right w:val="single" w:sz="4" w:space="4" w:color="auto"/>
        </w:pBdr>
        <w:tabs>
          <w:tab w:val="left" w:pos="7797"/>
        </w:tabs>
        <w:spacing w:after="0" w:line="240" w:lineRule="auto"/>
        <w:ind w:left="1418" w:right="1246"/>
        <w:jc w:val="center"/>
        <w:rPr>
          <w:rFonts w:asciiTheme="majorHAnsi" w:eastAsia="Times New Roman" w:hAnsiTheme="majorHAnsi" w:cs="Times New Roman"/>
          <w:b/>
          <w:sz w:val="32"/>
          <w:szCs w:val="24"/>
          <w:lang w:eastAsia="fr-FR"/>
        </w:rPr>
      </w:pPr>
      <w:r w:rsidRPr="00002209">
        <w:rPr>
          <w:rFonts w:asciiTheme="majorHAnsi" w:eastAsia="Times New Roman" w:hAnsiTheme="majorHAnsi" w:cs="Times New Roman"/>
          <w:b/>
          <w:sz w:val="32"/>
          <w:szCs w:val="24"/>
          <w:lang w:eastAsia="fr-FR"/>
        </w:rPr>
        <w:t>Acte d'</w:t>
      </w:r>
      <w:bookmarkEnd w:id="0"/>
      <w:r w:rsidRPr="00002209">
        <w:rPr>
          <w:rFonts w:asciiTheme="majorHAnsi" w:eastAsia="Times New Roman" w:hAnsiTheme="majorHAnsi" w:cs="Times New Roman"/>
          <w:b/>
          <w:sz w:val="32"/>
          <w:szCs w:val="24"/>
          <w:lang w:eastAsia="fr-FR"/>
        </w:rPr>
        <w:t>Engagement</w:t>
      </w:r>
    </w:p>
    <w:p w14:paraId="36BF0BAA" w14:textId="75973107" w:rsidR="00800E39" w:rsidRPr="00002209" w:rsidRDefault="00800E39" w:rsidP="00800E39">
      <w:pPr>
        <w:pBdr>
          <w:top w:val="single" w:sz="4" w:space="4" w:color="auto"/>
          <w:left w:val="single" w:sz="4" w:space="4" w:color="auto"/>
          <w:bottom w:val="single" w:sz="4" w:space="4" w:color="auto"/>
          <w:right w:val="single" w:sz="4" w:space="4" w:color="auto"/>
        </w:pBdr>
        <w:tabs>
          <w:tab w:val="left" w:pos="7797"/>
        </w:tabs>
        <w:spacing w:after="0" w:line="240" w:lineRule="auto"/>
        <w:ind w:left="1418" w:right="1246"/>
        <w:jc w:val="center"/>
        <w:rPr>
          <w:rFonts w:asciiTheme="majorHAnsi" w:eastAsia="Times New Roman" w:hAnsiTheme="majorHAnsi" w:cs="Times New Roman"/>
          <w:b/>
          <w:sz w:val="32"/>
          <w:szCs w:val="24"/>
          <w:lang w:eastAsia="fr-FR"/>
        </w:rPr>
      </w:pPr>
      <w:r w:rsidRPr="00002209">
        <w:rPr>
          <w:rFonts w:asciiTheme="majorHAnsi" w:eastAsia="Times New Roman" w:hAnsiTheme="majorHAnsi" w:cs="Times New Roman"/>
          <w:b/>
          <w:sz w:val="32"/>
          <w:szCs w:val="24"/>
          <w:lang w:eastAsia="fr-FR"/>
        </w:rPr>
        <w:t>Valant Cahier des Clauses</w:t>
      </w:r>
      <w:r w:rsidR="008946E2" w:rsidRPr="00002209">
        <w:rPr>
          <w:rFonts w:asciiTheme="majorHAnsi" w:eastAsia="Times New Roman" w:hAnsiTheme="majorHAnsi" w:cs="Times New Roman"/>
          <w:b/>
          <w:sz w:val="32"/>
          <w:szCs w:val="24"/>
          <w:lang w:eastAsia="fr-FR"/>
        </w:rPr>
        <w:t xml:space="preserve"> Administratives</w:t>
      </w:r>
      <w:r w:rsidRPr="00002209">
        <w:rPr>
          <w:rFonts w:asciiTheme="majorHAnsi" w:eastAsia="Times New Roman" w:hAnsiTheme="majorHAnsi" w:cs="Times New Roman"/>
          <w:b/>
          <w:sz w:val="32"/>
          <w:szCs w:val="24"/>
          <w:lang w:eastAsia="fr-FR"/>
        </w:rPr>
        <w:t xml:space="preserve"> Particulières</w:t>
      </w:r>
    </w:p>
    <w:p w14:paraId="5A2F3E37" w14:textId="77777777" w:rsidR="00800E39" w:rsidRPr="00002209" w:rsidRDefault="00800E39" w:rsidP="00800E39">
      <w:pPr>
        <w:pBdr>
          <w:top w:val="single" w:sz="4" w:space="4" w:color="auto"/>
          <w:left w:val="single" w:sz="4" w:space="4" w:color="auto"/>
          <w:bottom w:val="single" w:sz="4" w:space="4" w:color="auto"/>
          <w:right w:val="single" w:sz="4" w:space="4" w:color="auto"/>
        </w:pBdr>
        <w:tabs>
          <w:tab w:val="left" w:pos="7797"/>
        </w:tabs>
        <w:spacing w:after="0" w:line="240" w:lineRule="auto"/>
        <w:ind w:left="1418" w:right="1246"/>
        <w:jc w:val="center"/>
        <w:rPr>
          <w:rFonts w:asciiTheme="majorHAnsi" w:eastAsia="Times New Roman" w:hAnsiTheme="majorHAnsi" w:cs="Times New Roman"/>
          <w:sz w:val="20"/>
          <w:szCs w:val="20"/>
          <w:lang w:eastAsia="fr-FR"/>
        </w:rPr>
      </w:pPr>
    </w:p>
    <w:p w14:paraId="6172AC6E" w14:textId="77777777" w:rsidR="00800E39" w:rsidRPr="00002209" w:rsidRDefault="00800E39" w:rsidP="00800E39">
      <w:pPr>
        <w:spacing w:after="0" w:line="240" w:lineRule="auto"/>
        <w:rPr>
          <w:rFonts w:asciiTheme="majorHAnsi" w:eastAsia="Times New Roman" w:hAnsiTheme="majorHAnsi" w:cs="Calibri"/>
          <w:sz w:val="20"/>
          <w:szCs w:val="24"/>
          <w:lang w:eastAsia="fr-FR"/>
        </w:rPr>
      </w:pPr>
    </w:p>
    <w:p w14:paraId="4DEBAF0B" w14:textId="77777777" w:rsidR="00064993" w:rsidRDefault="00064993" w:rsidP="00064993">
      <w:pPr>
        <w:spacing w:after="0" w:line="240" w:lineRule="auto"/>
        <w:jc w:val="center"/>
        <w:rPr>
          <w:rFonts w:asciiTheme="majorHAnsi" w:eastAsia="Calibri" w:hAnsiTheme="majorHAnsi" w:cstheme="majorHAnsi"/>
          <w:b/>
          <w:bCs/>
          <w:sz w:val="20"/>
          <w:szCs w:val="20"/>
        </w:rPr>
      </w:pPr>
    </w:p>
    <w:p w14:paraId="3D394635" w14:textId="17AC7405" w:rsidR="00064993" w:rsidRPr="00064993" w:rsidRDefault="00064993" w:rsidP="00064993">
      <w:pPr>
        <w:spacing w:after="0" w:line="240" w:lineRule="auto"/>
        <w:jc w:val="center"/>
        <w:rPr>
          <w:rFonts w:asciiTheme="majorHAnsi" w:eastAsia="Times New Roman" w:hAnsiTheme="majorHAnsi" w:cstheme="majorHAnsi"/>
          <w:sz w:val="20"/>
          <w:szCs w:val="20"/>
          <w:lang w:eastAsia="fr-FR"/>
        </w:rPr>
      </w:pPr>
      <w:r w:rsidRPr="00064993">
        <w:rPr>
          <w:rFonts w:asciiTheme="majorHAnsi" w:eastAsia="Calibri" w:hAnsiTheme="majorHAnsi" w:cstheme="majorHAnsi"/>
          <w:b/>
          <w:bCs/>
          <w:sz w:val="20"/>
          <w:szCs w:val="20"/>
        </w:rPr>
        <w:t>Les données clés du CCAP</w:t>
      </w:r>
    </w:p>
    <w:p w14:paraId="59473C50" w14:textId="77777777" w:rsidR="00064993" w:rsidRPr="00064993" w:rsidRDefault="00064993" w:rsidP="00064993">
      <w:pPr>
        <w:spacing w:after="0" w:line="240" w:lineRule="auto"/>
        <w:jc w:val="center"/>
        <w:rPr>
          <w:rFonts w:asciiTheme="majorHAnsi" w:eastAsia="Times New Roman" w:hAnsiTheme="majorHAnsi" w:cstheme="majorHAnsi"/>
          <w:sz w:val="20"/>
          <w:szCs w:val="20"/>
          <w:lang w:eastAsia="fr-FR"/>
        </w:rPr>
      </w:pP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6607"/>
      </w:tblGrid>
      <w:tr w:rsidR="00064993" w:rsidRPr="00064993" w14:paraId="75C591C9" w14:textId="77777777" w:rsidTr="00EC5D79">
        <w:trPr>
          <w:trHeight w:val="134"/>
          <w:jc w:val="center"/>
        </w:trPr>
        <w:tc>
          <w:tcPr>
            <w:tcW w:w="2689" w:type="dxa"/>
            <w:shd w:val="clear" w:color="auto" w:fill="C6D9F1"/>
          </w:tcPr>
          <w:p w14:paraId="1CE1B9D5" w14:textId="77777777" w:rsidR="00064993" w:rsidRPr="00064993" w:rsidRDefault="00064993" w:rsidP="00064993">
            <w:pPr>
              <w:autoSpaceDE w:val="0"/>
              <w:autoSpaceDN w:val="0"/>
              <w:adjustRightInd w:val="0"/>
              <w:spacing w:after="0" w:line="240" w:lineRule="auto"/>
              <w:jc w:val="center"/>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Caractéristique</w:t>
            </w:r>
          </w:p>
        </w:tc>
        <w:tc>
          <w:tcPr>
            <w:tcW w:w="6607" w:type="dxa"/>
            <w:shd w:val="clear" w:color="auto" w:fill="C6D9F1"/>
          </w:tcPr>
          <w:p w14:paraId="1AA2E205" w14:textId="77777777" w:rsidR="00064993" w:rsidRPr="00064993" w:rsidRDefault="00064993" w:rsidP="00064993">
            <w:pPr>
              <w:autoSpaceDE w:val="0"/>
              <w:autoSpaceDN w:val="0"/>
              <w:adjustRightInd w:val="0"/>
              <w:spacing w:after="0" w:line="240" w:lineRule="auto"/>
              <w:jc w:val="center"/>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Détail</w:t>
            </w:r>
          </w:p>
        </w:tc>
      </w:tr>
      <w:tr w:rsidR="00064993" w:rsidRPr="00064993" w14:paraId="382521F9" w14:textId="77777777" w:rsidTr="00EC5D79">
        <w:trPr>
          <w:trHeight w:val="134"/>
          <w:jc w:val="center"/>
        </w:trPr>
        <w:tc>
          <w:tcPr>
            <w:tcW w:w="2689" w:type="dxa"/>
          </w:tcPr>
          <w:p w14:paraId="3776C029"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CCAG applicable </w:t>
            </w:r>
          </w:p>
        </w:tc>
        <w:tc>
          <w:tcPr>
            <w:tcW w:w="6607" w:type="dxa"/>
          </w:tcPr>
          <w:p w14:paraId="61B6AD59" w14:textId="1D96D613"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hAnsiTheme="majorHAnsi" w:cstheme="majorHAnsi"/>
                <w:sz w:val="20"/>
                <w:szCs w:val="20"/>
              </w:rPr>
              <w:t>CCAG-TIC approuvé par l’arrêté du 30 mars 2021</w:t>
            </w:r>
          </w:p>
        </w:tc>
      </w:tr>
      <w:tr w:rsidR="00064993" w:rsidRPr="00064993" w14:paraId="41007C93" w14:textId="77777777" w:rsidTr="00EC5D79">
        <w:trPr>
          <w:trHeight w:val="134"/>
          <w:jc w:val="center"/>
        </w:trPr>
        <w:tc>
          <w:tcPr>
            <w:tcW w:w="2689" w:type="dxa"/>
          </w:tcPr>
          <w:p w14:paraId="039523DA"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Structure des marchés </w:t>
            </w:r>
          </w:p>
        </w:tc>
        <w:tc>
          <w:tcPr>
            <w:tcW w:w="6607" w:type="dxa"/>
          </w:tcPr>
          <w:p w14:paraId="0B8D263C"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color w:val="000000"/>
                <w:sz w:val="20"/>
                <w:szCs w:val="20"/>
              </w:rPr>
              <w:t xml:space="preserve">Accord-cadre à bons de commande </w:t>
            </w:r>
          </w:p>
        </w:tc>
      </w:tr>
      <w:tr w:rsidR="00064993" w:rsidRPr="00064993" w14:paraId="12131791" w14:textId="77777777" w:rsidTr="00EC5D79">
        <w:trPr>
          <w:trHeight w:val="269"/>
          <w:jc w:val="center"/>
        </w:trPr>
        <w:tc>
          <w:tcPr>
            <w:tcW w:w="2689" w:type="dxa"/>
          </w:tcPr>
          <w:p w14:paraId="4AB7F6C2"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Lots </w:t>
            </w:r>
          </w:p>
        </w:tc>
        <w:tc>
          <w:tcPr>
            <w:tcW w:w="6607" w:type="dxa"/>
          </w:tcPr>
          <w:p w14:paraId="0E8244C6" w14:textId="4F4D02B0"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color w:val="000000"/>
                <w:sz w:val="20"/>
                <w:szCs w:val="20"/>
              </w:rPr>
              <w:t>Lot 1 : Maintenance corrective et é</w:t>
            </w:r>
            <w:r>
              <w:rPr>
                <w:rFonts w:asciiTheme="majorHAnsi" w:eastAsia="Calibri" w:hAnsiTheme="majorHAnsi" w:cstheme="majorHAnsi"/>
                <w:color w:val="000000"/>
                <w:sz w:val="20"/>
                <w:szCs w:val="20"/>
              </w:rPr>
              <w:t>volutive</w:t>
            </w:r>
          </w:p>
          <w:p w14:paraId="369520AB" w14:textId="17850A6E" w:rsidR="00064993" w:rsidRPr="002529FB"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2529FB">
              <w:rPr>
                <w:rFonts w:asciiTheme="majorHAnsi" w:eastAsia="Calibri" w:hAnsiTheme="majorHAnsi" w:cstheme="majorHAnsi"/>
                <w:color w:val="000000"/>
                <w:sz w:val="20"/>
                <w:szCs w:val="20"/>
              </w:rPr>
              <w:t>Lot 2 : Maintenance applicative - licences</w:t>
            </w:r>
          </w:p>
        </w:tc>
      </w:tr>
      <w:tr w:rsidR="00064993" w:rsidRPr="00064993" w14:paraId="07039A3A" w14:textId="77777777" w:rsidTr="00EC5D79">
        <w:trPr>
          <w:trHeight w:val="269"/>
          <w:jc w:val="center"/>
        </w:trPr>
        <w:tc>
          <w:tcPr>
            <w:tcW w:w="2689" w:type="dxa"/>
          </w:tcPr>
          <w:p w14:paraId="017BC82E"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Montant maximum </w:t>
            </w:r>
          </w:p>
        </w:tc>
        <w:tc>
          <w:tcPr>
            <w:tcW w:w="6607" w:type="dxa"/>
          </w:tcPr>
          <w:p w14:paraId="04BB5086" w14:textId="6051D49C"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color w:val="000000"/>
                <w:sz w:val="20"/>
                <w:szCs w:val="20"/>
              </w:rPr>
              <w:t xml:space="preserve">Lot 1 : </w:t>
            </w:r>
            <w:r w:rsidR="009D3050">
              <w:rPr>
                <w:rFonts w:asciiTheme="majorHAnsi" w:eastAsia="Calibri" w:hAnsiTheme="majorHAnsi" w:cstheme="majorHAnsi"/>
                <w:color w:val="000000"/>
                <w:sz w:val="20"/>
                <w:szCs w:val="20"/>
              </w:rPr>
              <w:t xml:space="preserve">200 000.00 </w:t>
            </w:r>
            <w:r w:rsidRPr="00064993">
              <w:rPr>
                <w:rFonts w:asciiTheme="majorHAnsi" w:eastAsia="Calibri" w:hAnsiTheme="majorHAnsi" w:cstheme="majorHAnsi"/>
                <w:color w:val="000000"/>
                <w:sz w:val="20"/>
                <w:szCs w:val="20"/>
              </w:rPr>
              <w:t>€ HT</w:t>
            </w:r>
          </w:p>
          <w:p w14:paraId="210CE6EB" w14:textId="1BD548AD"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color w:val="000000"/>
                <w:sz w:val="20"/>
                <w:szCs w:val="20"/>
              </w:rPr>
              <w:t xml:space="preserve">Lot 2 : </w:t>
            </w:r>
            <w:r w:rsidR="009D3050">
              <w:rPr>
                <w:rFonts w:asciiTheme="majorHAnsi" w:eastAsia="Calibri" w:hAnsiTheme="majorHAnsi" w:cstheme="majorHAnsi"/>
                <w:color w:val="000000"/>
                <w:sz w:val="20"/>
                <w:szCs w:val="20"/>
              </w:rPr>
              <w:t xml:space="preserve">100 000.00 </w:t>
            </w:r>
            <w:r w:rsidRPr="00064993">
              <w:rPr>
                <w:rFonts w:asciiTheme="majorHAnsi" w:eastAsia="Calibri" w:hAnsiTheme="majorHAnsi" w:cstheme="majorHAnsi"/>
                <w:color w:val="000000"/>
                <w:sz w:val="20"/>
                <w:szCs w:val="20"/>
              </w:rPr>
              <w:t>€ HT</w:t>
            </w:r>
          </w:p>
        </w:tc>
      </w:tr>
      <w:tr w:rsidR="00064993" w:rsidRPr="00064993" w14:paraId="76EEB94D" w14:textId="77777777" w:rsidTr="00EC5D79">
        <w:trPr>
          <w:trHeight w:val="134"/>
          <w:jc w:val="center"/>
        </w:trPr>
        <w:tc>
          <w:tcPr>
            <w:tcW w:w="2689" w:type="dxa"/>
          </w:tcPr>
          <w:p w14:paraId="304056E2"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Durée </w:t>
            </w:r>
          </w:p>
        </w:tc>
        <w:tc>
          <w:tcPr>
            <w:tcW w:w="6607" w:type="dxa"/>
          </w:tcPr>
          <w:p w14:paraId="2F51F9F3"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color w:val="000000"/>
                <w:sz w:val="20"/>
                <w:szCs w:val="20"/>
              </w:rPr>
              <w:t xml:space="preserve">4 ans à compter de la date de notification </w:t>
            </w:r>
          </w:p>
        </w:tc>
      </w:tr>
      <w:tr w:rsidR="00064993" w:rsidRPr="00064993" w14:paraId="6D73617F" w14:textId="77777777" w:rsidTr="00EC5D79">
        <w:trPr>
          <w:trHeight w:val="134"/>
          <w:jc w:val="center"/>
        </w:trPr>
        <w:tc>
          <w:tcPr>
            <w:tcW w:w="2689" w:type="dxa"/>
          </w:tcPr>
          <w:p w14:paraId="3F47B53F"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Délai de paiement </w:t>
            </w:r>
          </w:p>
        </w:tc>
        <w:tc>
          <w:tcPr>
            <w:tcW w:w="6607" w:type="dxa"/>
          </w:tcPr>
          <w:p w14:paraId="3D011445"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color w:val="000000"/>
                <w:sz w:val="20"/>
                <w:szCs w:val="20"/>
              </w:rPr>
              <w:t xml:space="preserve">30 jours </w:t>
            </w:r>
          </w:p>
        </w:tc>
      </w:tr>
      <w:tr w:rsidR="00064993" w:rsidRPr="00064993" w14:paraId="11C97F90" w14:textId="77777777" w:rsidTr="00EC5D79">
        <w:trPr>
          <w:trHeight w:val="134"/>
          <w:jc w:val="center"/>
        </w:trPr>
        <w:tc>
          <w:tcPr>
            <w:tcW w:w="2689" w:type="dxa"/>
          </w:tcPr>
          <w:p w14:paraId="7E703B72"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Révision des prix </w:t>
            </w:r>
          </w:p>
        </w:tc>
        <w:tc>
          <w:tcPr>
            <w:tcW w:w="6607" w:type="dxa"/>
          </w:tcPr>
          <w:p w14:paraId="32A57D6D" w14:textId="7E922B2F"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color w:val="000000"/>
                <w:sz w:val="20"/>
                <w:szCs w:val="20"/>
              </w:rPr>
              <w:t xml:space="preserve">Annuelle, sur indice </w:t>
            </w:r>
          </w:p>
        </w:tc>
      </w:tr>
      <w:tr w:rsidR="00064993" w:rsidRPr="00064993" w14:paraId="4B8CB28B" w14:textId="77777777" w:rsidTr="00EC5D79">
        <w:trPr>
          <w:trHeight w:val="134"/>
          <w:jc w:val="center"/>
        </w:trPr>
        <w:tc>
          <w:tcPr>
            <w:tcW w:w="2689" w:type="dxa"/>
          </w:tcPr>
          <w:p w14:paraId="7A2F7D4B" w14:textId="77777777" w:rsidR="00064993" w:rsidRPr="00064993" w:rsidRDefault="00064993" w:rsidP="00064993">
            <w:pPr>
              <w:autoSpaceDE w:val="0"/>
              <w:autoSpaceDN w:val="0"/>
              <w:adjustRightInd w:val="0"/>
              <w:spacing w:after="0" w:line="240" w:lineRule="auto"/>
              <w:rPr>
                <w:rFonts w:asciiTheme="majorHAnsi" w:eastAsia="Calibri" w:hAnsiTheme="majorHAnsi" w:cstheme="majorHAnsi"/>
                <w:color w:val="000000"/>
                <w:sz w:val="20"/>
                <w:szCs w:val="20"/>
              </w:rPr>
            </w:pPr>
            <w:r w:rsidRPr="00064993">
              <w:rPr>
                <w:rFonts w:asciiTheme="majorHAnsi" w:eastAsia="Calibri" w:hAnsiTheme="majorHAnsi" w:cstheme="majorHAnsi"/>
                <w:b/>
                <w:bCs/>
                <w:color w:val="000000"/>
                <w:sz w:val="20"/>
                <w:szCs w:val="20"/>
              </w:rPr>
              <w:t xml:space="preserve">Avance </w:t>
            </w:r>
          </w:p>
        </w:tc>
        <w:tc>
          <w:tcPr>
            <w:tcW w:w="6607" w:type="dxa"/>
          </w:tcPr>
          <w:p w14:paraId="7426ED08" w14:textId="77777777" w:rsidR="000952FA" w:rsidRPr="000952FA" w:rsidRDefault="000952FA" w:rsidP="000952FA">
            <w:pPr>
              <w:autoSpaceDE w:val="0"/>
              <w:autoSpaceDN w:val="0"/>
              <w:adjustRightInd w:val="0"/>
              <w:spacing w:after="0" w:line="240" w:lineRule="auto"/>
              <w:rPr>
                <w:rFonts w:asciiTheme="majorHAnsi" w:eastAsia="Calibri" w:hAnsiTheme="majorHAnsi" w:cstheme="majorHAnsi"/>
                <w:color w:val="000000"/>
                <w:sz w:val="20"/>
                <w:szCs w:val="20"/>
              </w:rPr>
            </w:pPr>
            <w:r w:rsidRPr="000952FA">
              <w:rPr>
                <w:rFonts w:asciiTheme="majorHAnsi" w:eastAsia="Calibri" w:hAnsiTheme="majorHAnsi" w:cstheme="majorHAnsi"/>
                <w:color w:val="000000"/>
                <w:sz w:val="20"/>
                <w:szCs w:val="20"/>
              </w:rPr>
              <w:t>Il est fait application des dispositions du Code de la commande publique et du CCAG-TIC relatives aux avances.</w:t>
            </w:r>
          </w:p>
          <w:p w14:paraId="0AE6991D" w14:textId="49EDA707" w:rsidR="00064993" w:rsidRPr="00064993" w:rsidRDefault="000952FA" w:rsidP="000952FA">
            <w:pPr>
              <w:autoSpaceDE w:val="0"/>
              <w:autoSpaceDN w:val="0"/>
              <w:adjustRightInd w:val="0"/>
              <w:spacing w:after="0" w:line="240" w:lineRule="auto"/>
              <w:rPr>
                <w:rFonts w:asciiTheme="majorHAnsi" w:eastAsia="Calibri" w:hAnsiTheme="majorHAnsi" w:cstheme="majorHAnsi"/>
                <w:color w:val="000000"/>
                <w:sz w:val="20"/>
                <w:szCs w:val="20"/>
              </w:rPr>
            </w:pPr>
            <w:r w:rsidRPr="000952FA">
              <w:rPr>
                <w:rFonts w:asciiTheme="majorHAnsi" w:eastAsia="Calibri" w:hAnsiTheme="majorHAnsi" w:cstheme="majorHAnsi"/>
                <w:color w:val="000000"/>
                <w:sz w:val="20"/>
                <w:szCs w:val="20"/>
              </w:rPr>
              <w:t>Le titulaire peut renoncer au bénéfice de l’avance en cochant la case prévue à cet effet dans l’acte d’engagement.</w:t>
            </w:r>
          </w:p>
        </w:tc>
      </w:tr>
    </w:tbl>
    <w:p w14:paraId="2C2AB219" w14:textId="77777777" w:rsidR="00800E39" w:rsidRPr="00002209" w:rsidRDefault="00800E39" w:rsidP="00800E39">
      <w:pPr>
        <w:spacing w:after="0" w:line="240" w:lineRule="auto"/>
        <w:jc w:val="center"/>
        <w:rPr>
          <w:rFonts w:asciiTheme="majorHAnsi" w:eastAsia="Times New Roman" w:hAnsiTheme="majorHAnsi" w:cs="Times New Roman"/>
          <w:b/>
          <w:bCs/>
          <w:sz w:val="28"/>
          <w:szCs w:val="28"/>
          <w:lang w:eastAsia="fr-FR"/>
        </w:rPr>
      </w:pPr>
      <w:r w:rsidRPr="00002209">
        <w:rPr>
          <w:rFonts w:asciiTheme="majorHAnsi" w:eastAsia="Times New Roman" w:hAnsiTheme="majorHAnsi" w:cs="Calibri"/>
          <w:sz w:val="20"/>
          <w:szCs w:val="24"/>
          <w:lang w:eastAsia="fr-FR"/>
        </w:rPr>
        <w:br w:type="page"/>
      </w:r>
      <w:r w:rsidRPr="00002209">
        <w:rPr>
          <w:rFonts w:asciiTheme="majorHAnsi" w:eastAsia="Times New Roman" w:hAnsiTheme="majorHAnsi" w:cs="Times New Roman"/>
          <w:b/>
          <w:bCs/>
          <w:sz w:val="28"/>
          <w:szCs w:val="28"/>
          <w:lang w:eastAsia="fr-FR"/>
        </w:rPr>
        <w:lastRenderedPageBreak/>
        <w:t>SOMMAIRE</w:t>
      </w:r>
    </w:p>
    <w:p w14:paraId="7CFF3F2C" w14:textId="77777777" w:rsidR="00800E39" w:rsidRPr="00002209" w:rsidRDefault="00800E39" w:rsidP="00800E39">
      <w:pPr>
        <w:spacing w:after="0" w:line="240" w:lineRule="auto"/>
        <w:jc w:val="center"/>
        <w:rPr>
          <w:rFonts w:asciiTheme="majorHAnsi" w:eastAsia="Times New Roman" w:hAnsiTheme="majorHAnsi" w:cs="Times New Roman"/>
          <w:bCs/>
          <w:sz w:val="20"/>
          <w:szCs w:val="20"/>
          <w:lang w:eastAsia="fr-FR"/>
        </w:rPr>
      </w:pPr>
    </w:p>
    <w:p w14:paraId="302EDA8E" w14:textId="3514126D" w:rsidR="00EC5D79" w:rsidRDefault="00800E39">
      <w:pPr>
        <w:pStyle w:val="TM1"/>
        <w:rPr>
          <w:rFonts w:asciiTheme="minorHAnsi" w:eastAsiaTheme="minorEastAsia" w:hAnsiTheme="minorHAnsi" w:cstheme="minorBidi"/>
          <w:noProof/>
          <w:kern w:val="2"/>
          <w:sz w:val="24"/>
          <w14:ligatures w14:val="standardContextual"/>
        </w:rPr>
      </w:pPr>
      <w:r w:rsidRPr="00002209">
        <w:rPr>
          <w:rFonts w:asciiTheme="majorHAnsi" w:hAnsiTheme="majorHAnsi"/>
          <w:sz w:val="16"/>
          <w:szCs w:val="20"/>
        </w:rPr>
        <w:fldChar w:fldCharType="begin"/>
      </w:r>
      <w:r w:rsidRPr="00002209">
        <w:rPr>
          <w:rFonts w:asciiTheme="majorHAnsi" w:hAnsiTheme="majorHAnsi"/>
          <w:sz w:val="16"/>
          <w:szCs w:val="20"/>
        </w:rPr>
        <w:instrText xml:space="preserve"> TOC \o "1-3" \h \z \u </w:instrText>
      </w:r>
      <w:r w:rsidRPr="00002209">
        <w:rPr>
          <w:rFonts w:asciiTheme="majorHAnsi" w:hAnsiTheme="majorHAnsi"/>
          <w:sz w:val="16"/>
          <w:szCs w:val="20"/>
        </w:rPr>
        <w:fldChar w:fldCharType="separate"/>
      </w:r>
      <w:hyperlink w:anchor="_Toc235525188" w:history="1">
        <w:r w:rsidR="00EC5D79" w:rsidRPr="000D6B8D">
          <w:rPr>
            <w:rStyle w:val="Lienhypertexte"/>
            <w:rFonts w:asciiTheme="majorHAnsi" w:hAnsiTheme="majorHAnsi"/>
            <w:noProof/>
            <w:highlight w:val="lightGray"/>
          </w:rPr>
          <w:t>PREAMBULE</w:t>
        </w:r>
        <w:r w:rsidR="00EC5D79">
          <w:rPr>
            <w:noProof/>
            <w:webHidden/>
          </w:rPr>
          <w:tab/>
        </w:r>
        <w:r w:rsidR="00EC5D79">
          <w:rPr>
            <w:noProof/>
            <w:webHidden/>
          </w:rPr>
          <w:fldChar w:fldCharType="begin"/>
        </w:r>
        <w:r w:rsidR="00EC5D79">
          <w:rPr>
            <w:noProof/>
            <w:webHidden/>
          </w:rPr>
          <w:instrText xml:space="preserve"> PAGEREF _Toc235525188 \h </w:instrText>
        </w:r>
        <w:r w:rsidR="00EC5D79">
          <w:rPr>
            <w:noProof/>
            <w:webHidden/>
          </w:rPr>
        </w:r>
        <w:r w:rsidR="00EC5D79">
          <w:rPr>
            <w:noProof/>
            <w:webHidden/>
          </w:rPr>
          <w:fldChar w:fldCharType="separate"/>
        </w:r>
        <w:r w:rsidR="009D6DB8">
          <w:rPr>
            <w:noProof/>
            <w:webHidden/>
          </w:rPr>
          <w:t>4</w:t>
        </w:r>
        <w:r w:rsidR="00EC5D79">
          <w:rPr>
            <w:noProof/>
            <w:webHidden/>
          </w:rPr>
          <w:fldChar w:fldCharType="end"/>
        </w:r>
      </w:hyperlink>
    </w:p>
    <w:p w14:paraId="10834245" w14:textId="29F43431" w:rsidR="00EC5D79" w:rsidRDefault="00EC5D79">
      <w:pPr>
        <w:pStyle w:val="TM1"/>
        <w:rPr>
          <w:rFonts w:asciiTheme="minorHAnsi" w:eastAsiaTheme="minorEastAsia" w:hAnsiTheme="minorHAnsi" w:cstheme="minorBidi"/>
          <w:noProof/>
          <w:kern w:val="2"/>
          <w:sz w:val="24"/>
          <w14:ligatures w14:val="standardContextual"/>
        </w:rPr>
      </w:pPr>
      <w:hyperlink w:anchor="_Toc235525189" w:history="1">
        <w:r w:rsidRPr="000D6B8D">
          <w:rPr>
            <w:rStyle w:val="Lienhypertexte"/>
            <w:rFonts w:asciiTheme="majorHAnsi" w:hAnsiTheme="majorHAnsi"/>
            <w:noProof/>
            <w:highlight w:val="lightGray"/>
          </w:rPr>
          <w:t>ARTICLE 1 - IDENTIFICATION DE L’ACHETEUR</w:t>
        </w:r>
        <w:r>
          <w:rPr>
            <w:noProof/>
            <w:webHidden/>
          </w:rPr>
          <w:tab/>
        </w:r>
        <w:r>
          <w:rPr>
            <w:noProof/>
            <w:webHidden/>
          </w:rPr>
          <w:fldChar w:fldCharType="begin"/>
        </w:r>
        <w:r>
          <w:rPr>
            <w:noProof/>
            <w:webHidden/>
          </w:rPr>
          <w:instrText xml:space="preserve"> PAGEREF _Toc235525189 \h </w:instrText>
        </w:r>
        <w:r>
          <w:rPr>
            <w:noProof/>
            <w:webHidden/>
          </w:rPr>
        </w:r>
        <w:r>
          <w:rPr>
            <w:noProof/>
            <w:webHidden/>
          </w:rPr>
          <w:fldChar w:fldCharType="separate"/>
        </w:r>
        <w:r w:rsidR="009D6DB8">
          <w:rPr>
            <w:noProof/>
            <w:webHidden/>
          </w:rPr>
          <w:t>4</w:t>
        </w:r>
        <w:r>
          <w:rPr>
            <w:noProof/>
            <w:webHidden/>
          </w:rPr>
          <w:fldChar w:fldCharType="end"/>
        </w:r>
      </w:hyperlink>
    </w:p>
    <w:p w14:paraId="16920BE3" w14:textId="7746CD3B"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0" w:history="1">
        <w:r w:rsidRPr="000D6B8D">
          <w:rPr>
            <w:rStyle w:val="Lienhypertexte"/>
            <w:rFonts w:asciiTheme="majorHAnsi" w:hAnsiTheme="majorHAnsi" w:cs="Calibri"/>
            <w:i/>
            <w:noProof/>
          </w:rPr>
          <w:t>1.1 - Nom et adresse de l’acheteur</w:t>
        </w:r>
        <w:r>
          <w:rPr>
            <w:noProof/>
            <w:webHidden/>
          </w:rPr>
          <w:tab/>
        </w:r>
        <w:r>
          <w:rPr>
            <w:noProof/>
            <w:webHidden/>
          </w:rPr>
          <w:fldChar w:fldCharType="begin"/>
        </w:r>
        <w:r>
          <w:rPr>
            <w:noProof/>
            <w:webHidden/>
          </w:rPr>
          <w:instrText xml:space="preserve"> PAGEREF _Toc235525190 \h </w:instrText>
        </w:r>
        <w:r>
          <w:rPr>
            <w:noProof/>
            <w:webHidden/>
          </w:rPr>
        </w:r>
        <w:r>
          <w:rPr>
            <w:noProof/>
            <w:webHidden/>
          </w:rPr>
          <w:fldChar w:fldCharType="separate"/>
        </w:r>
        <w:r w:rsidR="009D6DB8">
          <w:rPr>
            <w:noProof/>
            <w:webHidden/>
          </w:rPr>
          <w:t>4</w:t>
        </w:r>
        <w:r>
          <w:rPr>
            <w:noProof/>
            <w:webHidden/>
          </w:rPr>
          <w:fldChar w:fldCharType="end"/>
        </w:r>
      </w:hyperlink>
    </w:p>
    <w:p w14:paraId="7BDECD7E" w14:textId="0DB7DCEF"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1" w:history="1">
        <w:r w:rsidRPr="000D6B8D">
          <w:rPr>
            <w:rStyle w:val="Lienhypertexte"/>
            <w:rFonts w:asciiTheme="majorHAnsi" w:hAnsiTheme="majorHAnsi" w:cs="Calibri"/>
            <w:i/>
            <w:noProof/>
          </w:rPr>
          <w:t>1.2 - Représentant de l’acheteur</w:t>
        </w:r>
        <w:r>
          <w:rPr>
            <w:noProof/>
            <w:webHidden/>
          </w:rPr>
          <w:tab/>
        </w:r>
        <w:r>
          <w:rPr>
            <w:noProof/>
            <w:webHidden/>
          </w:rPr>
          <w:fldChar w:fldCharType="begin"/>
        </w:r>
        <w:r>
          <w:rPr>
            <w:noProof/>
            <w:webHidden/>
          </w:rPr>
          <w:instrText xml:space="preserve"> PAGEREF _Toc235525191 \h </w:instrText>
        </w:r>
        <w:r>
          <w:rPr>
            <w:noProof/>
            <w:webHidden/>
          </w:rPr>
        </w:r>
        <w:r>
          <w:rPr>
            <w:noProof/>
            <w:webHidden/>
          </w:rPr>
          <w:fldChar w:fldCharType="separate"/>
        </w:r>
        <w:r w:rsidR="009D6DB8">
          <w:rPr>
            <w:noProof/>
            <w:webHidden/>
          </w:rPr>
          <w:t>4</w:t>
        </w:r>
        <w:r>
          <w:rPr>
            <w:noProof/>
            <w:webHidden/>
          </w:rPr>
          <w:fldChar w:fldCharType="end"/>
        </w:r>
      </w:hyperlink>
    </w:p>
    <w:p w14:paraId="2D7E464C" w14:textId="54CA9AA5"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2" w:history="1">
        <w:r w:rsidRPr="000D6B8D">
          <w:rPr>
            <w:rStyle w:val="Lienhypertexte"/>
            <w:rFonts w:asciiTheme="majorHAnsi" w:hAnsiTheme="majorHAnsi" w:cs="Calibri"/>
            <w:i/>
            <w:noProof/>
          </w:rPr>
          <w:t>1.3 - Personne habilitée à donner les renseignements prévus à l’article R2191-60 et R2391-28 du code de la commande publique</w:t>
        </w:r>
        <w:r>
          <w:rPr>
            <w:noProof/>
            <w:webHidden/>
          </w:rPr>
          <w:tab/>
        </w:r>
        <w:r>
          <w:rPr>
            <w:noProof/>
            <w:webHidden/>
          </w:rPr>
          <w:fldChar w:fldCharType="begin"/>
        </w:r>
        <w:r>
          <w:rPr>
            <w:noProof/>
            <w:webHidden/>
          </w:rPr>
          <w:instrText xml:space="preserve"> PAGEREF _Toc235525192 \h </w:instrText>
        </w:r>
        <w:r>
          <w:rPr>
            <w:noProof/>
            <w:webHidden/>
          </w:rPr>
        </w:r>
        <w:r>
          <w:rPr>
            <w:noProof/>
            <w:webHidden/>
          </w:rPr>
          <w:fldChar w:fldCharType="separate"/>
        </w:r>
        <w:r w:rsidR="009D6DB8">
          <w:rPr>
            <w:noProof/>
            <w:webHidden/>
          </w:rPr>
          <w:t>4</w:t>
        </w:r>
        <w:r>
          <w:rPr>
            <w:noProof/>
            <w:webHidden/>
          </w:rPr>
          <w:fldChar w:fldCharType="end"/>
        </w:r>
      </w:hyperlink>
    </w:p>
    <w:p w14:paraId="605B9E42" w14:textId="1AFD3D96"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3" w:history="1">
        <w:r w:rsidRPr="000D6B8D">
          <w:rPr>
            <w:rStyle w:val="Lienhypertexte"/>
            <w:rFonts w:asciiTheme="majorHAnsi" w:hAnsiTheme="majorHAnsi" w:cs="Calibri"/>
            <w:i/>
            <w:noProof/>
          </w:rPr>
          <w:t>1.4 - Désignation du comptable assignataire</w:t>
        </w:r>
        <w:r>
          <w:rPr>
            <w:noProof/>
            <w:webHidden/>
          </w:rPr>
          <w:tab/>
        </w:r>
        <w:r>
          <w:rPr>
            <w:noProof/>
            <w:webHidden/>
          </w:rPr>
          <w:fldChar w:fldCharType="begin"/>
        </w:r>
        <w:r>
          <w:rPr>
            <w:noProof/>
            <w:webHidden/>
          </w:rPr>
          <w:instrText xml:space="preserve"> PAGEREF _Toc235525193 \h </w:instrText>
        </w:r>
        <w:r>
          <w:rPr>
            <w:noProof/>
            <w:webHidden/>
          </w:rPr>
        </w:r>
        <w:r>
          <w:rPr>
            <w:noProof/>
            <w:webHidden/>
          </w:rPr>
          <w:fldChar w:fldCharType="separate"/>
        </w:r>
        <w:r w:rsidR="009D6DB8">
          <w:rPr>
            <w:noProof/>
            <w:webHidden/>
          </w:rPr>
          <w:t>4</w:t>
        </w:r>
        <w:r>
          <w:rPr>
            <w:noProof/>
            <w:webHidden/>
          </w:rPr>
          <w:fldChar w:fldCharType="end"/>
        </w:r>
      </w:hyperlink>
    </w:p>
    <w:p w14:paraId="35D34336" w14:textId="5B232724" w:rsidR="00EC5D79" w:rsidRDefault="00EC5D79">
      <w:pPr>
        <w:pStyle w:val="TM1"/>
        <w:rPr>
          <w:rFonts w:asciiTheme="minorHAnsi" w:eastAsiaTheme="minorEastAsia" w:hAnsiTheme="minorHAnsi" w:cstheme="minorBidi"/>
          <w:noProof/>
          <w:kern w:val="2"/>
          <w:sz w:val="24"/>
          <w14:ligatures w14:val="standardContextual"/>
        </w:rPr>
      </w:pPr>
      <w:hyperlink w:anchor="_Toc235525194" w:history="1">
        <w:r w:rsidRPr="000D6B8D">
          <w:rPr>
            <w:rStyle w:val="Lienhypertexte"/>
            <w:rFonts w:asciiTheme="majorHAnsi" w:hAnsiTheme="majorHAnsi"/>
            <w:noProof/>
            <w:highlight w:val="lightGray"/>
          </w:rPr>
          <w:t>ARTICLE 2 - OBJET ET CARACTERISTIQUES PRINCIPALES DU MARCHE</w:t>
        </w:r>
        <w:r>
          <w:rPr>
            <w:noProof/>
            <w:webHidden/>
          </w:rPr>
          <w:tab/>
        </w:r>
        <w:r>
          <w:rPr>
            <w:noProof/>
            <w:webHidden/>
          </w:rPr>
          <w:fldChar w:fldCharType="begin"/>
        </w:r>
        <w:r>
          <w:rPr>
            <w:noProof/>
            <w:webHidden/>
          </w:rPr>
          <w:instrText xml:space="preserve"> PAGEREF _Toc235525194 \h </w:instrText>
        </w:r>
        <w:r>
          <w:rPr>
            <w:noProof/>
            <w:webHidden/>
          </w:rPr>
        </w:r>
        <w:r>
          <w:rPr>
            <w:noProof/>
            <w:webHidden/>
          </w:rPr>
          <w:fldChar w:fldCharType="separate"/>
        </w:r>
        <w:r w:rsidR="009D6DB8">
          <w:rPr>
            <w:noProof/>
            <w:webHidden/>
          </w:rPr>
          <w:t>4</w:t>
        </w:r>
        <w:r>
          <w:rPr>
            <w:noProof/>
            <w:webHidden/>
          </w:rPr>
          <w:fldChar w:fldCharType="end"/>
        </w:r>
      </w:hyperlink>
    </w:p>
    <w:p w14:paraId="04C6446A" w14:textId="4465DA07"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5" w:history="1">
        <w:r w:rsidRPr="000D6B8D">
          <w:rPr>
            <w:rStyle w:val="Lienhypertexte"/>
            <w:rFonts w:asciiTheme="majorHAnsi" w:hAnsiTheme="majorHAnsi" w:cs="Calibri"/>
            <w:i/>
            <w:noProof/>
          </w:rPr>
          <w:t>2.1 - Objet du marché</w:t>
        </w:r>
        <w:r>
          <w:rPr>
            <w:noProof/>
            <w:webHidden/>
          </w:rPr>
          <w:tab/>
        </w:r>
        <w:r>
          <w:rPr>
            <w:noProof/>
            <w:webHidden/>
          </w:rPr>
          <w:fldChar w:fldCharType="begin"/>
        </w:r>
        <w:r>
          <w:rPr>
            <w:noProof/>
            <w:webHidden/>
          </w:rPr>
          <w:instrText xml:space="preserve"> PAGEREF _Toc235525195 \h </w:instrText>
        </w:r>
        <w:r>
          <w:rPr>
            <w:noProof/>
            <w:webHidden/>
          </w:rPr>
        </w:r>
        <w:r>
          <w:rPr>
            <w:noProof/>
            <w:webHidden/>
          </w:rPr>
          <w:fldChar w:fldCharType="separate"/>
        </w:r>
        <w:r w:rsidR="009D6DB8">
          <w:rPr>
            <w:noProof/>
            <w:webHidden/>
          </w:rPr>
          <w:t>4</w:t>
        </w:r>
        <w:r>
          <w:rPr>
            <w:noProof/>
            <w:webHidden/>
          </w:rPr>
          <w:fldChar w:fldCharType="end"/>
        </w:r>
      </w:hyperlink>
    </w:p>
    <w:p w14:paraId="453B4929" w14:textId="0CDFA623"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6" w:history="1">
        <w:r w:rsidRPr="000D6B8D">
          <w:rPr>
            <w:rStyle w:val="Lienhypertexte"/>
            <w:rFonts w:asciiTheme="majorHAnsi" w:hAnsiTheme="majorHAnsi" w:cs="Calibri"/>
            <w:i/>
            <w:noProof/>
          </w:rPr>
          <w:t>2.3 - Procédure de passation</w:t>
        </w:r>
        <w:r>
          <w:rPr>
            <w:noProof/>
            <w:webHidden/>
          </w:rPr>
          <w:tab/>
        </w:r>
        <w:r>
          <w:rPr>
            <w:noProof/>
            <w:webHidden/>
          </w:rPr>
          <w:fldChar w:fldCharType="begin"/>
        </w:r>
        <w:r>
          <w:rPr>
            <w:noProof/>
            <w:webHidden/>
          </w:rPr>
          <w:instrText xml:space="preserve"> PAGEREF _Toc235525196 \h </w:instrText>
        </w:r>
        <w:r>
          <w:rPr>
            <w:noProof/>
            <w:webHidden/>
          </w:rPr>
        </w:r>
        <w:r>
          <w:rPr>
            <w:noProof/>
            <w:webHidden/>
          </w:rPr>
          <w:fldChar w:fldCharType="separate"/>
        </w:r>
        <w:r w:rsidR="009D6DB8">
          <w:rPr>
            <w:noProof/>
            <w:webHidden/>
          </w:rPr>
          <w:t>5</w:t>
        </w:r>
        <w:r>
          <w:rPr>
            <w:noProof/>
            <w:webHidden/>
          </w:rPr>
          <w:fldChar w:fldCharType="end"/>
        </w:r>
      </w:hyperlink>
    </w:p>
    <w:p w14:paraId="0E727BA5" w14:textId="2E30A386"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7" w:history="1">
        <w:r w:rsidRPr="000D6B8D">
          <w:rPr>
            <w:rStyle w:val="Lienhypertexte"/>
            <w:rFonts w:asciiTheme="majorHAnsi" w:hAnsiTheme="majorHAnsi" w:cs="Calibri"/>
            <w:i/>
            <w:noProof/>
          </w:rPr>
          <w:t>2.4 – Forme du marché</w:t>
        </w:r>
        <w:r>
          <w:rPr>
            <w:noProof/>
            <w:webHidden/>
          </w:rPr>
          <w:tab/>
        </w:r>
        <w:r>
          <w:rPr>
            <w:noProof/>
            <w:webHidden/>
          </w:rPr>
          <w:fldChar w:fldCharType="begin"/>
        </w:r>
        <w:r>
          <w:rPr>
            <w:noProof/>
            <w:webHidden/>
          </w:rPr>
          <w:instrText xml:space="preserve"> PAGEREF _Toc235525197 \h </w:instrText>
        </w:r>
        <w:r>
          <w:rPr>
            <w:noProof/>
            <w:webHidden/>
          </w:rPr>
        </w:r>
        <w:r>
          <w:rPr>
            <w:noProof/>
            <w:webHidden/>
          </w:rPr>
          <w:fldChar w:fldCharType="separate"/>
        </w:r>
        <w:r w:rsidR="009D6DB8">
          <w:rPr>
            <w:noProof/>
            <w:webHidden/>
          </w:rPr>
          <w:t>5</w:t>
        </w:r>
        <w:r>
          <w:rPr>
            <w:noProof/>
            <w:webHidden/>
          </w:rPr>
          <w:fldChar w:fldCharType="end"/>
        </w:r>
      </w:hyperlink>
    </w:p>
    <w:p w14:paraId="58FE22EF" w14:textId="23372DE3"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198" w:history="1">
        <w:r w:rsidRPr="000D6B8D">
          <w:rPr>
            <w:rStyle w:val="Lienhypertexte"/>
            <w:rFonts w:asciiTheme="majorHAnsi" w:hAnsiTheme="majorHAnsi" w:cs="Calibri"/>
            <w:i/>
            <w:noProof/>
          </w:rPr>
          <w:t>2.6 – Prestations scindées en parties techniques distinctes - Phases</w:t>
        </w:r>
        <w:r>
          <w:rPr>
            <w:noProof/>
            <w:webHidden/>
          </w:rPr>
          <w:tab/>
        </w:r>
        <w:r>
          <w:rPr>
            <w:noProof/>
            <w:webHidden/>
          </w:rPr>
          <w:fldChar w:fldCharType="begin"/>
        </w:r>
        <w:r>
          <w:rPr>
            <w:noProof/>
            <w:webHidden/>
          </w:rPr>
          <w:instrText xml:space="preserve"> PAGEREF _Toc235525198 \h </w:instrText>
        </w:r>
        <w:r>
          <w:rPr>
            <w:noProof/>
            <w:webHidden/>
          </w:rPr>
        </w:r>
        <w:r>
          <w:rPr>
            <w:noProof/>
            <w:webHidden/>
          </w:rPr>
          <w:fldChar w:fldCharType="separate"/>
        </w:r>
        <w:r w:rsidR="009D6DB8">
          <w:rPr>
            <w:noProof/>
            <w:webHidden/>
          </w:rPr>
          <w:t>5</w:t>
        </w:r>
        <w:r>
          <w:rPr>
            <w:noProof/>
            <w:webHidden/>
          </w:rPr>
          <w:fldChar w:fldCharType="end"/>
        </w:r>
      </w:hyperlink>
    </w:p>
    <w:p w14:paraId="288F1B4B" w14:textId="623A6410" w:rsidR="00EC5D79" w:rsidRDefault="00EC5D79">
      <w:pPr>
        <w:pStyle w:val="TM1"/>
        <w:rPr>
          <w:rFonts w:asciiTheme="minorHAnsi" w:eastAsiaTheme="minorEastAsia" w:hAnsiTheme="minorHAnsi" w:cstheme="minorBidi"/>
          <w:noProof/>
          <w:kern w:val="2"/>
          <w:sz w:val="24"/>
          <w14:ligatures w14:val="standardContextual"/>
        </w:rPr>
      </w:pPr>
      <w:hyperlink w:anchor="_Toc235525199" w:history="1">
        <w:r w:rsidRPr="000D6B8D">
          <w:rPr>
            <w:rStyle w:val="Lienhypertexte"/>
            <w:rFonts w:asciiTheme="majorHAnsi" w:hAnsiTheme="majorHAnsi"/>
            <w:noProof/>
            <w:highlight w:val="lightGray"/>
          </w:rPr>
          <w:t>ARTICLE 3 - COCONTRACTANTS – ENGAGEMENT DU TITULAIRE OU DU GROUPEMENT TITULAIRE</w:t>
        </w:r>
        <w:r>
          <w:rPr>
            <w:noProof/>
            <w:webHidden/>
          </w:rPr>
          <w:tab/>
        </w:r>
        <w:r>
          <w:rPr>
            <w:noProof/>
            <w:webHidden/>
          </w:rPr>
          <w:fldChar w:fldCharType="begin"/>
        </w:r>
        <w:r>
          <w:rPr>
            <w:noProof/>
            <w:webHidden/>
          </w:rPr>
          <w:instrText xml:space="preserve"> PAGEREF _Toc235525199 \h </w:instrText>
        </w:r>
        <w:r>
          <w:rPr>
            <w:noProof/>
            <w:webHidden/>
          </w:rPr>
        </w:r>
        <w:r>
          <w:rPr>
            <w:noProof/>
            <w:webHidden/>
          </w:rPr>
          <w:fldChar w:fldCharType="separate"/>
        </w:r>
        <w:r w:rsidR="009D6DB8">
          <w:rPr>
            <w:noProof/>
            <w:webHidden/>
          </w:rPr>
          <w:t>5</w:t>
        </w:r>
        <w:r>
          <w:rPr>
            <w:noProof/>
            <w:webHidden/>
          </w:rPr>
          <w:fldChar w:fldCharType="end"/>
        </w:r>
      </w:hyperlink>
    </w:p>
    <w:p w14:paraId="1516D860" w14:textId="0D2EA2E4" w:rsidR="00EC5D79" w:rsidRDefault="00EC5D79">
      <w:pPr>
        <w:pStyle w:val="TM1"/>
        <w:rPr>
          <w:rFonts w:asciiTheme="minorHAnsi" w:eastAsiaTheme="minorEastAsia" w:hAnsiTheme="minorHAnsi" w:cstheme="minorBidi"/>
          <w:noProof/>
          <w:kern w:val="2"/>
          <w:sz w:val="24"/>
          <w14:ligatures w14:val="standardContextual"/>
        </w:rPr>
      </w:pPr>
      <w:hyperlink w:anchor="_Toc235525200" w:history="1">
        <w:r w:rsidRPr="000D6B8D">
          <w:rPr>
            <w:rStyle w:val="Lienhypertexte"/>
            <w:rFonts w:asciiTheme="majorHAnsi" w:hAnsiTheme="majorHAnsi"/>
            <w:noProof/>
            <w:highlight w:val="lightGray"/>
          </w:rPr>
          <w:t>ARTICLE 4 - PIECES CONTRACTUELLES DU MARCHE</w:t>
        </w:r>
        <w:r>
          <w:rPr>
            <w:noProof/>
            <w:webHidden/>
          </w:rPr>
          <w:tab/>
        </w:r>
        <w:r>
          <w:rPr>
            <w:noProof/>
            <w:webHidden/>
          </w:rPr>
          <w:fldChar w:fldCharType="begin"/>
        </w:r>
        <w:r>
          <w:rPr>
            <w:noProof/>
            <w:webHidden/>
          </w:rPr>
          <w:instrText xml:space="preserve"> PAGEREF _Toc235525200 \h </w:instrText>
        </w:r>
        <w:r>
          <w:rPr>
            <w:noProof/>
            <w:webHidden/>
          </w:rPr>
        </w:r>
        <w:r>
          <w:rPr>
            <w:noProof/>
            <w:webHidden/>
          </w:rPr>
          <w:fldChar w:fldCharType="separate"/>
        </w:r>
        <w:r w:rsidR="009D6DB8">
          <w:rPr>
            <w:noProof/>
            <w:webHidden/>
          </w:rPr>
          <w:t>8</w:t>
        </w:r>
        <w:r>
          <w:rPr>
            <w:noProof/>
            <w:webHidden/>
          </w:rPr>
          <w:fldChar w:fldCharType="end"/>
        </w:r>
      </w:hyperlink>
    </w:p>
    <w:p w14:paraId="2877A355" w14:textId="175B4237" w:rsidR="00EC5D79" w:rsidRDefault="00EC5D79">
      <w:pPr>
        <w:pStyle w:val="TM1"/>
        <w:rPr>
          <w:rFonts w:asciiTheme="minorHAnsi" w:eastAsiaTheme="minorEastAsia" w:hAnsiTheme="minorHAnsi" w:cstheme="minorBidi"/>
          <w:noProof/>
          <w:kern w:val="2"/>
          <w:sz w:val="24"/>
          <w14:ligatures w14:val="standardContextual"/>
        </w:rPr>
      </w:pPr>
      <w:hyperlink w:anchor="_Toc235525201" w:history="1">
        <w:r w:rsidRPr="000D6B8D">
          <w:rPr>
            <w:rStyle w:val="Lienhypertexte"/>
            <w:rFonts w:asciiTheme="majorHAnsi" w:hAnsiTheme="majorHAnsi"/>
            <w:noProof/>
            <w:highlight w:val="lightGray"/>
          </w:rPr>
          <w:t xml:space="preserve">ARTICLE </w:t>
        </w:r>
        <w:r w:rsidRPr="000D6B8D">
          <w:rPr>
            <w:rStyle w:val="Lienhypertexte"/>
            <w:rFonts w:asciiTheme="majorHAnsi" w:hAnsiTheme="majorHAnsi"/>
            <w:noProof/>
          </w:rPr>
          <w:t>5 – MODALITES D’EXECUTION</w:t>
        </w:r>
        <w:r>
          <w:rPr>
            <w:noProof/>
            <w:webHidden/>
          </w:rPr>
          <w:tab/>
        </w:r>
        <w:r>
          <w:rPr>
            <w:noProof/>
            <w:webHidden/>
          </w:rPr>
          <w:fldChar w:fldCharType="begin"/>
        </w:r>
        <w:r>
          <w:rPr>
            <w:noProof/>
            <w:webHidden/>
          </w:rPr>
          <w:instrText xml:space="preserve"> PAGEREF _Toc235525201 \h </w:instrText>
        </w:r>
        <w:r>
          <w:rPr>
            <w:noProof/>
            <w:webHidden/>
          </w:rPr>
        </w:r>
        <w:r>
          <w:rPr>
            <w:noProof/>
            <w:webHidden/>
          </w:rPr>
          <w:fldChar w:fldCharType="separate"/>
        </w:r>
        <w:r w:rsidR="009D6DB8">
          <w:rPr>
            <w:noProof/>
            <w:webHidden/>
          </w:rPr>
          <w:t>8</w:t>
        </w:r>
        <w:r>
          <w:rPr>
            <w:noProof/>
            <w:webHidden/>
          </w:rPr>
          <w:fldChar w:fldCharType="end"/>
        </w:r>
      </w:hyperlink>
    </w:p>
    <w:p w14:paraId="10C1C029" w14:textId="03286A70"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02" w:history="1">
        <w:r w:rsidRPr="000D6B8D">
          <w:rPr>
            <w:rStyle w:val="Lienhypertexte"/>
            <w:noProof/>
          </w:rPr>
          <w:t>5.1 - Réunion de lancement</w:t>
        </w:r>
        <w:r>
          <w:rPr>
            <w:noProof/>
            <w:webHidden/>
          </w:rPr>
          <w:tab/>
        </w:r>
        <w:r>
          <w:rPr>
            <w:noProof/>
            <w:webHidden/>
          </w:rPr>
          <w:fldChar w:fldCharType="begin"/>
        </w:r>
        <w:r>
          <w:rPr>
            <w:noProof/>
            <w:webHidden/>
          </w:rPr>
          <w:instrText xml:space="preserve"> PAGEREF _Toc235525202 \h </w:instrText>
        </w:r>
        <w:r>
          <w:rPr>
            <w:noProof/>
            <w:webHidden/>
          </w:rPr>
        </w:r>
        <w:r>
          <w:rPr>
            <w:noProof/>
            <w:webHidden/>
          </w:rPr>
          <w:fldChar w:fldCharType="separate"/>
        </w:r>
        <w:r w:rsidR="009D6DB8">
          <w:rPr>
            <w:noProof/>
            <w:webHidden/>
          </w:rPr>
          <w:t>8</w:t>
        </w:r>
        <w:r>
          <w:rPr>
            <w:noProof/>
            <w:webHidden/>
          </w:rPr>
          <w:fldChar w:fldCharType="end"/>
        </w:r>
      </w:hyperlink>
    </w:p>
    <w:p w14:paraId="73F594EC" w14:textId="3AB2F401"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03" w:history="1">
        <w:r w:rsidRPr="000D6B8D">
          <w:rPr>
            <w:rStyle w:val="Lienhypertexte"/>
            <w:noProof/>
          </w:rPr>
          <w:t>5.2 - Prestations sur bons de commandes</w:t>
        </w:r>
        <w:r>
          <w:rPr>
            <w:noProof/>
            <w:webHidden/>
          </w:rPr>
          <w:tab/>
        </w:r>
        <w:r>
          <w:rPr>
            <w:noProof/>
            <w:webHidden/>
          </w:rPr>
          <w:fldChar w:fldCharType="begin"/>
        </w:r>
        <w:r>
          <w:rPr>
            <w:noProof/>
            <w:webHidden/>
          </w:rPr>
          <w:instrText xml:space="preserve"> PAGEREF _Toc235525203 \h </w:instrText>
        </w:r>
        <w:r>
          <w:rPr>
            <w:noProof/>
            <w:webHidden/>
          </w:rPr>
        </w:r>
        <w:r>
          <w:rPr>
            <w:noProof/>
            <w:webHidden/>
          </w:rPr>
          <w:fldChar w:fldCharType="separate"/>
        </w:r>
        <w:r w:rsidR="009D6DB8">
          <w:rPr>
            <w:noProof/>
            <w:webHidden/>
          </w:rPr>
          <w:t>8</w:t>
        </w:r>
        <w:r>
          <w:rPr>
            <w:noProof/>
            <w:webHidden/>
          </w:rPr>
          <w:fldChar w:fldCharType="end"/>
        </w:r>
      </w:hyperlink>
    </w:p>
    <w:p w14:paraId="2F5F0C22" w14:textId="1C1D1FF4"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04" w:history="1">
        <w:r w:rsidRPr="000D6B8D">
          <w:rPr>
            <w:rStyle w:val="Lienhypertexte"/>
            <w:noProof/>
          </w:rPr>
          <w:t>5.3 – Considérations environnementales</w:t>
        </w:r>
        <w:r>
          <w:rPr>
            <w:noProof/>
            <w:webHidden/>
          </w:rPr>
          <w:tab/>
        </w:r>
        <w:r>
          <w:rPr>
            <w:noProof/>
            <w:webHidden/>
          </w:rPr>
          <w:fldChar w:fldCharType="begin"/>
        </w:r>
        <w:r>
          <w:rPr>
            <w:noProof/>
            <w:webHidden/>
          </w:rPr>
          <w:instrText xml:space="preserve"> PAGEREF _Toc235525204 \h </w:instrText>
        </w:r>
        <w:r>
          <w:rPr>
            <w:noProof/>
            <w:webHidden/>
          </w:rPr>
        </w:r>
        <w:r>
          <w:rPr>
            <w:noProof/>
            <w:webHidden/>
          </w:rPr>
          <w:fldChar w:fldCharType="separate"/>
        </w:r>
        <w:r w:rsidR="009D6DB8">
          <w:rPr>
            <w:noProof/>
            <w:webHidden/>
          </w:rPr>
          <w:t>9</w:t>
        </w:r>
        <w:r>
          <w:rPr>
            <w:noProof/>
            <w:webHidden/>
          </w:rPr>
          <w:fldChar w:fldCharType="end"/>
        </w:r>
      </w:hyperlink>
    </w:p>
    <w:p w14:paraId="6C614B7E" w14:textId="0441A85C" w:rsidR="00EC5D79" w:rsidRDefault="00EC5D79">
      <w:pPr>
        <w:pStyle w:val="TM1"/>
        <w:rPr>
          <w:rFonts w:asciiTheme="minorHAnsi" w:eastAsiaTheme="minorEastAsia" w:hAnsiTheme="minorHAnsi" w:cstheme="minorBidi"/>
          <w:noProof/>
          <w:kern w:val="2"/>
          <w:sz w:val="24"/>
          <w14:ligatures w14:val="standardContextual"/>
        </w:rPr>
      </w:pPr>
      <w:hyperlink w:anchor="_Toc235525205" w:history="1">
        <w:r w:rsidRPr="000D6B8D">
          <w:rPr>
            <w:rStyle w:val="Lienhypertexte"/>
            <w:rFonts w:asciiTheme="majorHAnsi" w:hAnsiTheme="majorHAnsi"/>
            <w:noProof/>
            <w:highlight w:val="lightGray"/>
          </w:rPr>
          <w:t>ARTICLE 7 - DUREE DU MARCHE ET DELAIS D’EXECUTION</w:t>
        </w:r>
        <w:r>
          <w:rPr>
            <w:noProof/>
            <w:webHidden/>
          </w:rPr>
          <w:tab/>
        </w:r>
        <w:r>
          <w:rPr>
            <w:noProof/>
            <w:webHidden/>
          </w:rPr>
          <w:fldChar w:fldCharType="begin"/>
        </w:r>
        <w:r>
          <w:rPr>
            <w:noProof/>
            <w:webHidden/>
          </w:rPr>
          <w:instrText xml:space="preserve"> PAGEREF _Toc235525205 \h </w:instrText>
        </w:r>
        <w:r>
          <w:rPr>
            <w:noProof/>
            <w:webHidden/>
          </w:rPr>
        </w:r>
        <w:r>
          <w:rPr>
            <w:noProof/>
            <w:webHidden/>
          </w:rPr>
          <w:fldChar w:fldCharType="separate"/>
        </w:r>
        <w:r w:rsidR="009D6DB8">
          <w:rPr>
            <w:noProof/>
            <w:webHidden/>
          </w:rPr>
          <w:t>10</w:t>
        </w:r>
        <w:r>
          <w:rPr>
            <w:noProof/>
            <w:webHidden/>
          </w:rPr>
          <w:fldChar w:fldCharType="end"/>
        </w:r>
      </w:hyperlink>
    </w:p>
    <w:p w14:paraId="6B9A0420" w14:textId="0D605F7C"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06" w:history="1">
        <w:r w:rsidRPr="000D6B8D">
          <w:rPr>
            <w:rStyle w:val="Lienhypertexte"/>
            <w:noProof/>
          </w:rPr>
          <w:t>7.1 - Prise d’effet de l’accord-cadre</w:t>
        </w:r>
        <w:r>
          <w:rPr>
            <w:noProof/>
            <w:webHidden/>
          </w:rPr>
          <w:tab/>
        </w:r>
        <w:r>
          <w:rPr>
            <w:noProof/>
            <w:webHidden/>
          </w:rPr>
          <w:fldChar w:fldCharType="begin"/>
        </w:r>
        <w:r>
          <w:rPr>
            <w:noProof/>
            <w:webHidden/>
          </w:rPr>
          <w:instrText xml:space="preserve"> PAGEREF _Toc235525206 \h </w:instrText>
        </w:r>
        <w:r>
          <w:rPr>
            <w:noProof/>
            <w:webHidden/>
          </w:rPr>
        </w:r>
        <w:r>
          <w:rPr>
            <w:noProof/>
            <w:webHidden/>
          </w:rPr>
          <w:fldChar w:fldCharType="separate"/>
        </w:r>
        <w:r w:rsidR="009D6DB8">
          <w:rPr>
            <w:noProof/>
            <w:webHidden/>
          </w:rPr>
          <w:t>10</w:t>
        </w:r>
        <w:r>
          <w:rPr>
            <w:noProof/>
            <w:webHidden/>
          </w:rPr>
          <w:fldChar w:fldCharType="end"/>
        </w:r>
      </w:hyperlink>
    </w:p>
    <w:p w14:paraId="0E9D3A70" w14:textId="239992BB"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07" w:history="1">
        <w:r w:rsidRPr="000D6B8D">
          <w:rPr>
            <w:rStyle w:val="Lienhypertexte"/>
            <w:noProof/>
          </w:rPr>
          <w:t>7.2 - Durée de l’accord-cadre</w:t>
        </w:r>
        <w:r>
          <w:rPr>
            <w:noProof/>
            <w:webHidden/>
          </w:rPr>
          <w:tab/>
        </w:r>
        <w:r>
          <w:rPr>
            <w:noProof/>
            <w:webHidden/>
          </w:rPr>
          <w:fldChar w:fldCharType="begin"/>
        </w:r>
        <w:r>
          <w:rPr>
            <w:noProof/>
            <w:webHidden/>
          </w:rPr>
          <w:instrText xml:space="preserve"> PAGEREF _Toc235525207 \h </w:instrText>
        </w:r>
        <w:r>
          <w:rPr>
            <w:noProof/>
            <w:webHidden/>
          </w:rPr>
        </w:r>
        <w:r>
          <w:rPr>
            <w:noProof/>
            <w:webHidden/>
          </w:rPr>
          <w:fldChar w:fldCharType="separate"/>
        </w:r>
        <w:r w:rsidR="009D6DB8">
          <w:rPr>
            <w:noProof/>
            <w:webHidden/>
          </w:rPr>
          <w:t>10</w:t>
        </w:r>
        <w:r>
          <w:rPr>
            <w:noProof/>
            <w:webHidden/>
          </w:rPr>
          <w:fldChar w:fldCharType="end"/>
        </w:r>
      </w:hyperlink>
    </w:p>
    <w:p w14:paraId="40D78313" w14:textId="49B8026A"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08" w:history="1">
        <w:r w:rsidRPr="000D6B8D">
          <w:rPr>
            <w:rStyle w:val="Lienhypertexte"/>
            <w:noProof/>
          </w:rPr>
          <w:t>7.3 - Reconduction de l’accord-cadre</w:t>
        </w:r>
        <w:r>
          <w:rPr>
            <w:noProof/>
            <w:webHidden/>
          </w:rPr>
          <w:tab/>
        </w:r>
        <w:r>
          <w:rPr>
            <w:noProof/>
            <w:webHidden/>
          </w:rPr>
          <w:fldChar w:fldCharType="begin"/>
        </w:r>
        <w:r>
          <w:rPr>
            <w:noProof/>
            <w:webHidden/>
          </w:rPr>
          <w:instrText xml:space="preserve"> PAGEREF _Toc235525208 \h </w:instrText>
        </w:r>
        <w:r>
          <w:rPr>
            <w:noProof/>
            <w:webHidden/>
          </w:rPr>
        </w:r>
        <w:r>
          <w:rPr>
            <w:noProof/>
            <w:webHidden/>
          </w:rPr>
          <w:fldChar w:fldCharType="separate"/>
        </w:r>
        <w:r w:rsidR="009D6DB8">
          <w:rPr>
            <w:noProof/>
            <w:webHidden/>
          </w:rPr>
          <w:t>10</w:t>
        </w:r>
        <w:r>
          <w:rPr>
            <w:noProof/>
            <w:webHidden/>
          </w:rPr>
          <w:fldChar w:fldCharType="end"/>
        </w:r>
      </w:hyperlink>
    </w:p>
    <w:p w14:paraId="26CC4612" w14:textId="73C76A95"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09" w:history="1">
        <w:r w:rsidRPr="000D6B8D">
          <w:rPr>
            <w:rStyle w:val="Lienhypertexte"/>
            <w:noProof/>
          </w:rPr>
          <w:t>7.4 - Durée des bons de commande conclus sur la base du présent accord-cadre</w:t>
        </w:r>
        <w:r>
          <w:rPr>
            <w:noProof/>
            <w:webHidden/>
          </w:rPr>
          <w:tab/>
        </w:r>
        <w:r>
          <w:rPr>
            <w:noProof/>
            <w:webHidden/>
          </w:rPr>
          <w:fldChar w:fldCharType="begin"/>
        </w:r>
        <w:r>
          <w:rPr>
            <w:noProof/>
            <w:webHidden/>
          </w:rPr>
          <w:instrText xml:space="preserve"> PAGEREF _Toc235525209 \h </w:instrText>
        </w:r>
        <w:r>
          <w:rPr>
            <w:noProof/>
            <w:webHidden/>
          </w:rPr>
        </w:r>
        <w:r>
          <w:rPr>
            <w:noProof/>
            <w:webHidden/>
          </w:rPr>
          <w:fldChar w:fldCharType="separate"/>
        </w:r>
        <w:r w:rsidR="009D6DB8">
          <w:rPr>
            <w:noProof/>
            <w:webHidden/>
          </w:rPr>
          <w:t>10</w:t>
        </w:r>
        <w:r>
          <w:rPr>
            <w:noProof/>
            <w:webHidden/>
          </w:rPr>
          <w:fldChar w:fldCharType="end"/>
        </w:r>
      </w:hyperlink>
    </w:p>
    <w:p w14:paraId="05A8F609" w14:textId="6D777E66" w:rsidR="00EC5D79" w:rsidRDefault="00EC5D79">
      <w:pPr>
        <w:pStyle w:val="TM1"/>
        <w:rPr>
          <w:rFonts w:asciiTheme="minorHAnsi" w:eastAsiaTheme="minorEastAsia" w:hAnsiTheme="minorHAnsi" w:cstheme="minorBidi"/>
          <w:noProof/>
          <w:kern w:val="2"/>
          <w:sz w:val="24"/>
          <w14:ligatures w14:val="standardContextual"/>
        </w:rPr>
      </w:pPr>
      <w:hyperlink w:anchor="_Toc235525210" w:history="1">
        <w:r w:rsidRPr="000D6B8D">
          <w:rPr>
            <w:rStyle w:val="Lienhypertexte"/>
            <w:rFonts w:asciiTheme="majorHAnsi" w:hAnsiTheme="majorHAnsi"/>
            <w:noProof/>
            <w:highlight w:val="lightGray"/>
          </w:rPr>
          <w:t>ARTICLE 8 - MONTANT DU MARCHE</w:t>
        </w:r>
        <w:r>
          <w:rPr>
            <w:noProof/>
            <w:webHidden/>
          </w:rPr>
          <w:tab/>
        </w:r>
        <w:r>
          <w:rPr>
            <w:noProof/>
            <w:webHidden/>
          </w:rPr>
          <w:fldChar w:fldCharType="begin"/>
        </w:r>
        <w:r>
          <w:rPr>
            <w:noProof/>
            <w:webHidden/>
          </w:rPr>
          <w:instrText xml:space="preserve"> PAGEREF _Toc235525210 \h </w:instrText>
        </w:r>
        <w:r>
          <w:rPr>
            <w:noProof/>
            <w:webHidden/>
          </w:rPr>
        </w:r>
        <w:r>
          <w:rPr>
            <w:noProof/>
            <w:webHidden/>
          </w:rPr>
          <w:fldChar w:fldCharType="separate"/>
        </w:r>
        <w:r w:rsidR="009D6DB8">
          <w:rPr>
            <w:noProof/>
            <w:webHidden/>
          </w:rPr>
          <w:t>10</w:t>
        </w:r>
        <w:r>
          <w:rPr>
            <w:noProof/>
            <w:webHidden/>
          </w:rPr>
          <w:fldChar w:fldCharType="end"/>
        </w:r>
      </w:hyperlink>
    </w:p>
    <w:p w14:paraId="3DF37469" w14:textId="5053B374"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11" w:history="1">
        <w:r w:rsidRPr="000D6B8D">
          <w:rPr>
            <w:rStyle w:val="Lienhypertexte"/>
            <w:rFonts w:asciiTheme="majorHAnsi" w:hAnsiTheme="majorHAnsi" w:cs="Calibri"/>
            <w:i/>
            <w:noProof/>
          </w:rPr>
          <w:t>8.1 - Engagement du candidat</w:t>
        </w:r>
        <w:r>
          <w:rPr>
            <w:noProof/>
            <w:webHidden/>
          </w:rPr>
          <w:tab/>
        </w:r>
        <w:r>
          <w:rPr>
            <w:noProof/>
            <w:webHidden/>
          </w:rPr>
          <w:fldChar w:fldCharType="begin"/>
        </w:r>
        <w:r>
          <w:rPr>
            <w:noProof/>
            <w:webHidden/>
          </w:rPr>
          <w:instrText xml:space="preserve"> PAGEREF _Toc235525211 \h </w:instrText>
        </w:r>
        <w:r>
          <w:rPr>
            <w:noProof/>
            <w:webHidden/>
          </w:rPr>
        </w:r>
        <w:r>
          <w:rPr>
            <w:noProof/>
            <w:webHidden/>
          </w:rPr>
          <w:fldChar w:fldCharType="separate"/>
        </w:r>
        <w:r w:rsidR="009D6DB8">
          <w:rPr>
            <w:noProof/>
            <w:webHidden/>
          </w:rPr>
          <w:t>10</w:t>
        </w:r>
        <w:r>
          <w:rPr>
            <w:noProof/>
            <w:webHidden/>
          </w:rPr>
          <w:fldChar w:fldCharType="end"/>
        </w:r>
      </w:hyperlink>
    </w:p>
    <w:p w14:paraId="3FC5C260" w14:textId="5EF064C6"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12" w:history="1">
        <w:r w:rsidRPr="000D6B8D">
          <w:rPr>
            <w:rStyle w:val="Lienhypertexte"/>
            <w:rFonts w:asciiTheme="majorHAnsi" w:hAnsiTheme="majorHAnsi" w:cs="Calibri"/>
            <w:i/>
            <w:noProof/>
          </w:rPr>
          <w:t>8.2 - Répartition des prestations (en cas de groupement conjoint)</w:t>
        </w:r>
        <w:r>
          <w:rPr>
            <w:noProof/>
            <w:webHidden/>
          </w:rPr>
          <w:tab/>
        </w:r>
        <w:r>
          <w:rPr>
            <w:noProof/>
            <w:webHidden/>
          </w:rPr>
          <w:fldChar w:fldCharType="begin"/>
        </w:r>
        <w:r>
          <w:rPr>
            <w:noProof/>
            <w:webHidden/>
          </w:rPr>
          <w:instrText xml:space="preserve"> PAGEREF _Toc235525212 \h </w:instrText>
        </w:r>
        <w:r>
          <w:rPr>
            <w:noProof/>
            <w:webHidden/>
          </w:rPr>
        </w:r>
        <w:r>
          <w:rPr>
            <w:noProof/>
            <w:webHidden/>
          </w:rPr>
          <w:fldChar w:fldCharType="separate"/>
        </w:r>
        <w:r w:rsidR="009D6DB8">
          <w:rPr>
            <w:noProof/>
            <w:webHidden/>
          </w:rPr>
          <w:t>10</w:t>
        </w:r>
        <w:r>
          <w:rPr>
            <w:noProof/>
            <w:webHidden/>
          </w:rPr>
          <w:fldChar w:fldCharType="end"/>
        </w:r>
      </w:hyperlink>
    </w:p>
    <w:p w14:paraId="20BEBBBD" w14:textId="6A070B12"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13" w:history="1">
        <w:r w:rsidRPr="000D6B8D">
          <w:rPr>
            <w:rStyle w:val="Lienhypertexte"/>
            <w:rFonts w:asciiTheme="majorHAnsi" w:hAnsiTheme="majorHAnsi" w:cs="Calibri"/>
            <w:i/>
            <w:noProof/>
          </w:rPr>
          <w:t>8.3 – Compte(s) à créditer - Coordonnées bancaires du titulaire ou du mandataire du groupement solidaire</w:t>
        </w:r>
        <w:r>
          <w:rPr>
            <w:noProof/>
            <w:webHidden/>
          </w:rPr>
          <w:tab/>
        </w:r>
        <w:r>
          <w:rPr>
            <w:noProof/>
            <w:webHidden/>
          </w:rPr>
          <w:fldChar w:fldCharType="begin"/>
        </w:r>
        <w:r>
          <w:rPr>
            <w:noProof/>
            <w:webHidden/>
          </w:rPr>
          <w:instrText xml:space="preserve"> PAGEREF _Toc235525213 \h </w:instrText>
        </w:r>
        <w:r>
          <w:rPr>
            <w:noProof/>
            <w:webHidden/>
          </w:rPr>
        </w:r>
        <w:r>
          <w:rPr>
            <w:noProof/>
            <w:webHidden/>
          </w:rPr>
          <w:fldChar w:fldCharType="separate"/>
        </w:r>
        <w:r w:rsidR="009D6DB8">
          <w:rPr>
            <w:noProof/>
            <w:webHidden/>
          </w:rPr>
          <w:t>11</w:t>
        </w:r>
        <w:r>
          <w:rPr>
            <w:noProof/>
            <w:webHidden/>
          </w:rPr>
          <w:fldChar w:fldCharType="end"/>
        </w:r>
      </w:hyperlink>
    </w:p>
    <w:p w14:paraId="5034F37D" w14:textId="6C0F3645" w:rsidR="00EC5D79" w:rsidRDefault="00EC5D79">
      <w:pPr>
        <w:pStyle w:val="TM1"/>
        <w:rPr>
          <w:rFonts w:asciiTheme="minorHAnsi" w:eastAsiaTheme="minorEastAsia" w:hAnsiTheme="minorHAnsi" w:cstheme="minorBidi"/>
          <w:noProof/>
          <w:kern w:val="2"/>
          <w:sz w:val="24"/>
          <w14:ligatures w14:val="standardContextual"/>
        </w:rPr>
      </w:pPr>
      <w:hyperlink w:anchor="_Toc235525214" w:history="1">
        <w:r w:rsidRPr="000D6B8D">
          <w:rPr>
            <w:rStyle w:val="Lienhypertexte"/>
            <w:rFonts w:asciiTheme="majorHAnsi" w:hAnsiTheme="majorHAnsi"/>
            <w:noProof/>
            <w:highlight w:val="lightGray"/>
          </w:rPr>
          <w:t>ARTICLE 9 - OPERATIONS DE VERIFICATION – RECEPTION, AJOURNEMENT, REFACTION ET REJET</w:t>
        </w:r>
        <w:r>
          <w:rPr>
            <w:noProof/>
            <w:webHidden/>
          </w:rPr>
          <w:tab/>
        </w:r>
        <w:r>
          <w:rPr>
            <w:noProof/>
            <w:webHidden/>
          </w:rPr>
          <w:fldChar w:fldCharType="begin"/>
        </w:r>
        <w:r>
          <w:rPr>
            <w:noProof/>
            <w:webHidden/>
          </w:rPr>
          <w:instrText xml:space="preserve"> PAGEREF _Toc235525214 \h </w:instrText>
        </w:r>
        <w:r>
          <w:rPr>
            <w:noProof/>
            <w:webHidden/>
          </w:rPr>
        </w:r>
        <w:r>
          <w:rPr>
            <w:noProof/>
            <w:webHidden/>
          </w:rPr>
          <w:fldChar w:fldCharType="separate"/>
        </w:r>
        <w:r w:rsidR="009D6DB8">
          <w:rPr>
            <w:noProof/>
            <w:webHidden/>
          </w:rPr>
          <w:t>11</w:t>
        </w:r>
        <w:r>
          <w:rPr>
            <w:noProof/>
            <w:webHidden/>
          </w:rPr>
          <w:fldChar w:fldCharType="end"/>
        </w:r>
      </w:hyperlink>
    </w:p>
    <w:p w14:paraId="1A6DD43C" w14:textId="452E968B" w:rsidR="00EC5D79" w:rsidRDefault="00EC5D79">
      <w:pPr>
        <w:pStyle w:val="TM1"/>
        <w:rPr>
          <w:rFonts w:asciiTheme="minorHAnsi" w:eastAsiaTheme="minorEastAsia" w:hAnsiTheme="minorHAnsi" w:cstheme="minorBidi"/>
          <w:noProof/>
          <w:kern w:val="2"/>
          <w:sz w:val="24"/>
          <w14:ligatures w14:val="standardContextual"/>
        </w:rPr>
      </w:pPr>
      <w:hyperlink w:anchor="_Toc235525215" w:history="1">
        <w:r w:rsidRPr="000D6B8D">
          <w:rPr>
            <w:rStyle w:val="Lienhypertexte"/>
            <w:rFonts w:asciiTheme="majorHAnsi" w:hAnsiTheme="majorHAnsi"/>
            <w:noProof/>
            <w:highlight w:val="lightGray"/>
          </w:rPr>
          <w:t>ARTICLE 10 - PRIX DU MARCHE</w:t>
        </w:r>
        <w:r>
          <w:rPr>
            <w:noProof/>
            <w:webHidden/>
          </w:rPr>
          <w:tab/>
        </w:r>
        <w:r>
          <w:rPr>
            <w:noProof/>
            <w:webHidden/>
          </w:rPr>
          <w:fldChar w:fldCharType="begin"/>
        </w:r>
        <w:r>
          <w:rPr>
            <w:noProof/>
            <w:webHidden/>
          </w:rPr>
          <w:instrText xml:space="preserve"> PAGEREF _Toc235525215 \h </w:instrText>
        </w:r>
        <w:r>
          <w:rPr>
            <w:noProof/>
            <w:webHidden/>
          </w:rPr>
        </w:r>
        <w:r>
          <w:rPr>
            <w:noProof/>
            <w:webHidden/>
          </w:rPr>
          <w:fldChar w:fldCharType="separate"/>
        </w:r>
        <w:r w:rsidR="009D6DB8">
          <w:rPr>
            <w:noProof/>
            <w:webHidden/>
          </w:rPr>
          <w:t>11</w:t>
        </w:r>
        <w:r>
          <w:rPr>
            <w:noProof/>
            <w:webHidden/>
          </w:rPr>
          <w:fldChar w:fldCharType="end"/>
        </w:r>
      </w:hyperlink>
    </w:p>
    <w:p w14:paraId="0273C2C4" w14:textId="1450E9E0"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16" w:history="1">
        <w:r w:rsidRPr="000D6B8D">
          <w:rPr>
            <w:rStyle w:val="Lienhypertexte"/>
            <w:rFonts w:asciiTheme="majorHAnsi" w:hAnsiTheme="majorHAnsi" w:cs="Calibri"/>
            <w:i/>
            <w:noProof/>
          </w:rPr>
          <w:t>10.1 Contenu des prix</w:t>
        </w:r>
        <w:r>
          <w:rPr>
            <w:noProof/>
            <w:webHidden/>
          </w:rPr>
          <w:tab/>
        </w:r>
        <w:r>
          <w:rPr>
            <w:noProof/>
            <w:webHidden/>
          </w:rPr>
          <w:fldChar w:fldCharType="begin"/>
        </w:r>
        <w:r>
          <w:rPr>
            <w:noProof/>
            <w:webHidden/>
          </w:rPr>
          <w:instrText xml:space="preserve"> PAGEREF _Toc235525216 \h </w:instrText>
        </w:r>
        <w:r>
          <w:rPr>
            <w:noProof/>
            <w:webHidden/>
          </w:rPr>
        </w:r>
        <w:r>
          <w:rPr>
            <w:noProof/>
            <w:webHidden/>
          </w:rPr>
          <w:fldChar w:fldCharType="separate"/>
        </w:r>
        <w:r w:rsidR="009D6DB8">
          <w:rPr>
            <w:noProof/>
            <w:webHidden/>
          </w:rPr>
          <w:t>11</w:t>
        </w:r>
        <w:r>
          <w:rPr>
            <w:noProof/>
            <w:webHidden/>
          </w:rPr>
          <w:fldChar w:fldCharType="end"/>
        </w:r>
      </w:hyperlink>
    </w:p>
    <w:p w14:paraId="2E0378D3" w14:textId="63C4D225"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17" w:history="1">
        <w:r w:rsidRPr="000D6B8D">
          <w:rPr>
            <w:rStyle w:val="Lienhypertexte"/>
            <w:rFonts w:asciiTheme="majorHAnsi" w:hAnsiTheme="majorHAnsi" w:cs="Calibri"/>
            <w:i/>
            <w:noProof/>
          </w:rPr>
          <w:t>10.2- Mois d’établissement des prix</w:t>
        </w:r>
        <w:r>
          <w:rPr>
            <w:noProof/>
            <w:webHidden/>
          </w:rPr>
          <w:tab/>
        </w:r>
        <w:r>
          <w:rPr>
            <w:noProof/>
            <w:webHidden/>
          </w:rPr>
          <w:fldChar w:fldCharType="begin"/>
        </w:r>
        <w:r>
          <w:rPr>
            <w:noProof/>
            <w:webHidden/>
          </w:rPr>
          <w:instrText xml:space="preserve"> PAGEREF _Toc235525217 \h </w:instrText>
        </w:r>
        <w:r>
          <w:rPr>
            <w:noProof/>
            <w:webHidden/>
          </w:rPr>
        </w:r>
        <w:r>
          <w:rPr>
            <w:noProof/>
            <w:webHidden/>
          </w:rPr>
          <w:fldChar w:fldCharType="separate"/>
        </w:r>
        <w:r w:rsidR="009D6DB8">
          <w:rPr>
            <w:noProof/>
            <w:webHidden/>
          </w:rPr>
          <w:t>12</w:t>
        </w:r>
        <w:r>
          <w:rPr>
            <w:noProof/>
            <w:webHidden/>
          </w:rPr>
          <w:fldChar w:fldCharType="end"/>
        </w:r>
      </w:hyperlink>
    </w:p>
    <w:p w14:paraId="563F0328" w14:textId="005C978E"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18" w:history="1">
        <w:r w:rsidRPr="000D6B8D">
          <w:rPr>
            <w:rStyle w:val="Lienhypertexte"/>
            <w:rFonts w:asciiTheme="majorHAnsi" w:hAnsiTheme="majorHAnsi" w:cs="Calibri"/>
            <w:i/>
            <w:noProof/>
          </w:rPr>
          <w:t>10.3- Forme et variation des prix</w:t>
        </w:r>
        <w:r>
          <w:rPr>
            <w:noProof/>
            <w:webHidden/>
          </w:rPr>
          <w:tab/>
        </w:r>
        <w:r>
          <w:rPr>
            <w:noProof/>
            <w:webHidden/>
          </w:rPr>
          <w:fldChar w:fldCharType="begin"/>
        </w:r>
        <w:r>
          <w:rPr>
            <w:noProof/>
            <w:webHidden/>
          </w:rPr>
          <w:instrText xml:space="preserve"> PAGEREF _Toc235525218 \h </w:instrText>
        </w:r>
        <w:r>
          <w:rPr>
            <w:noProof/>
            <w:webHidden/>
          </w:rPr>
        </w:r>
        <w:r>
          <w:rPr>
            <w:noProof/>
            <w:webHidden/>
          </w:rPr>
          <w:fldChar w:fldCharType="separate"/>
        </w:r>
        <w:r w:rsidR="009D6DB8">
          <w:rPr>
            <w:noProof/>
            <w:webHidden/>
          </w:rPr>
          <w:t>12</w:t>
        </w:r>
        <w:r>
          <w:rPr>
            <w:noProof/>
            <w:webHidden/>
          </w:rPr>
          <w:fldChar w:fldCharType="end"/>
        </w:r>
      </w:hyperlink>
    </w:p>
    <w:p w14:paraId="4A68F178" w14:textId="4CD74C81" w:rsidR="00EC5D79" w:rsidRDefault="00EC5D79">
      <w:pPr>
        <w:pStyle w:val="TM1"/>
        <w:rPr>
          <w:rFonts w:asciiTheme="minorHAnsi" w:eastAsiaTheme="minorEastAsia" w:hAnsiTheme="minorHAnsi" w:cstheme="minorBidi"/>
          <w:noProof/>
          <w:kern w:val="2"/>
          <w:sz w:val="24"/>
          <w14:ligatures w14:val="standardContextual"/>
        </w:rPr>
      </w:pPr>
      <w:hyperlink w:anchor="_Toc235525219" w:history="1">
        <w:r w:rsidRPr="000D6B8D">
          <w:rPr>
            <w:rStyle w:val="Lienhypertexte"/>
            <w:rFonts w:asciiTheme="majorHAnsi" w:hAnsiTheme="majorHAnsi"/>
            <w:noProof/>
            <w:highlight w:val="lightGray"/>
          </w:rPr>
          <w:t>ARTICLE 11 - FACTURATION ET REGLEMENT DES COMPTES</w:t>
        </w:r>
        <w:r>
          <w:rPr>
            <w:noProof/>
            <w:webHidden/>
          </w:rPr>
          <w:tab/>
        </w:r>
        <w:r>
          <w:rPr>
            <w:noProof/>
            <w:webHidden/>
          </w:rPr>
          <w:fldChar w:fldCharType="begin"/>
        </w:r>
        <w:r>
          <w:rPr>
            <w:noProof/>
            <w:webHidden/>
          </w:rPr>
          <w:instrText xml:space="preserve"> PAGEREF _Toc235525219 \h </w:instrText>
        </w:r>
        <w:r>
          <w:rPr>
            <w:noProof/>
            <w:webHidden/>
          </w:rPr>
        </w:r>
        <w:r>
          <w:rPr>
            <w:noProof/>
            <w:webHidden/>
          </w:rPr>
          <w:fldChar w:fldCharType="separate"/>
        </w:r>
        <w:r w:rsidR="009D6DB8">
          <w:rPr>
            <w:noProof/>
            <w:webHidden/>
          </w:rPr>
          <w:t>13</w:t>
        </w:r>
        <w:r>
          <w:rPr>
            <w:noProof/>
            <w:webHidden/>
          </w:rPr>
          <w:fldChar w:fldCharType="end"/>
        </w:r>
      </w:hyperlink>
    </w:p>
    <w:p w14:paraId="37045D90" w14:textId="3B9C0CFE"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20" w:history="1">
        <w:r w:rsidRPr="000D6B8D">
          <w:rPr>
            <w:rStyle w:val="Lienhypertexte"/>
            <w:rFonts w:asciiTheme="majorHAnsi" w:hAnsiTheme="majorHAnsi" w:cs="Calibri"/>
            <w:i/>
            <w:noProof/>
          </w:rPr>
          <w:t>11.1 - Modalités et fonctionnement</w:t>
        </w:r>
        <w:r>
          <w:rPr>
            <w:noProof/>
            <w:webHidden/>
          </w:rPr>
          <w:tab/>
        </w:r>
        <w:r>
          <w:rPr>
            <w:noProof/>
            <w:webHidden/>
          </w:rPr>
          <w:fldChar w:fldCharType="begin"/>
        </w:r>
        <w:r>
          <w:rPr>
            <w:noProof/>
            <w:webHidden/>
          </w:rPr>
          <w:instrText xml:space="preserve"> PAGEREF _Toc235525220 \h </w:instrText>
        </w:r>
        <w:r>
          <w:rPr>
            <w:noProof/>
            <w:webHidden/>
          </w:rPr>
        </w:r>
        <w:r>
          <w:rPr>
            <w:noProof/>
            <w:webHidden/>
          </w:rPr>
          <w:fldChar w:fldCharType="separate"/>
        </w:r>
        <w:r w:rsidR="009D6DB8">
          <w:rPr>
            <w:noProof/>
            <w:webHidden/>
          </w:rPr>
          <w:t>13</w:t>
        </w:r>
        <w:r>
          <w:rPr>
            <w:noProof/>
            <w:webHidden/>
          </w:rPr>
          <w:fldChar w:fldCharType="end"/>
        </w:r>
      </w:hyperlink>
    </w:p>
    <w:p w14:paraId="3D863667" w14:textId="7DF34324"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1" w:history="1">
        <w:r w:rsidRPr="000D6B8D">
          <w:rPr>
            <w:rStyle w:val="Lienhypertexte"/>
            <w:rFonts w:asciiTheme="majorHAnsi" w:hAnsiTheme="majorHAnsi" w:cs="Arial"/>
            <w:i/>
            <w:iCs/>
            <w:noProof/>
          </w:rPr>
          <w:t>11.1.1 Contenu des factures</w:t>
        </w:r>
        <w:r>
          <w:rPr>
            <w:noProof/>
            <w:webHidden/>
          </w:rPr>
          <w:tab/>
        </w:r>
        <w:r>
          <w:rPr>
            <w:noProof/>
            <w:webHidden/>
          </w:rPr>
          <w:fldChar w:fldCharType="begin"/>
        </w:r>
        <w:r>
          <w:rPr>
            <w:noProof/>
            <w:webHidden/>
          </w:rPr>
          <w:instrText xml:space="preserve"> PAGEREF _Toc235525221 \h </w:instrText>
        </w:r>
        <w:r>
          <w:rPr>
            <w:noProof/>
            <w:webHidden/>
          </w:rPr>
        </w:r>
        <w:r>
          <w:rPr>
            <w:noProof/>
            <w:webHidden/>
          </w:rPr>
          <w:fldChar w:fldCharType="separate"/>
        </w:r>
        <w:r w:rsidR="009D6DB8">
          <w:rPr>
            <w:noProof/>
            <w:webHidden/>
          </w:rPr>
          <w:t>13</w:t>
        </w:r>
        <w:r>
          <w:rPr>
            <w:noProof/>
            <w:webHidden/>
          </w:rPr>
          <w:fldChar w:fldCharType="end"/>
        </w:r>
      </w:hyperlink>
    </w:p>
    <w:p w14:paraId="60E1E622" w14:textId="2340FEAB"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2" w:history="1">
        <w:r w:rsidRPr="000D6B8D">
          <w:rPr>
            <w:rStyle w:val="Lienhypertexte"/>
            <w:rFonts w:asciiTheme="majorHAnsi" w:hAnsiTheme="majorHAnsi" w:cs="Arial"/>
            <w:i/>
            <w:iCs/>
            <w:noProof/>
          </w:rPr>
          <w:t>11.1.2 Adresse de facturation</w:t>
        </w:r>
        <w:r>
          <w:rPr>
            <w:noProof/>
            <w:webHidden/>
          </w:rPr>
          <w:tab/>
        </w:r>
        <w:r>
          <w:rPr>
            <w:noProof/>
            <w:webHidden/>
          </w:rPr>
          <w:fldChar w:fldCharType="begin"/>
        </w:r>
        <w:r>
          <w:rPr>
            <w:noProof/>
            <w:webHidden/>
          </w:rPr>
          <w:instrText xml:space="preserve"> PAGEREF _Toc235525222 \h </w:instrText>
        </w:r>
        <w:r>
          <w:rPr>
            <w:noProof/>
            <w:webHidden/>
          </w:rPr>
        </w:r>
        <w:r>
          <w:rPr>
            <w:noProof/>
            <w:webHidden/>
          </w:rPr>
          <w:fldChar w:fldCharType="separate"/>
        </w:r>
        <w:r w:rsidR="009D6DB8">
          <w:rPr>
            <w:noProof/>
            <w:webHidden/>
          </w:rPr>
          <w:t>13</w:t>
        </w:r>
        <w:r>
          <w:rPr>
            <w:noProof/>
            <w:webHidden/>
          </w:rPr>
          <w:fldChar w:fldCharType="end"/>
        </w:r>
      </w:hyperlink>
    </w:p>
    <w:p w14:paraId="55468296" w14:textId="54624F14"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3" w:history="1">
        <w:r w:rsidRPr="000D6B8D">
          <w:rPr>
            <w:rStyle w:val="Lienhypertexte"/>
            <w:rFonts w:asciiTheme="majorHAnsi" w:hAnsiTheme="majorHAnsi" w:cs="Arial"/>
            <w:i/>
            <w:iCs/>
            <w:noProof/>
          </w:rPr>
          <w:t>11.1.3 Facturation électronique</w:t>
        </w:r>
        <w:r>
          <w:rPr>
            <w:noProof/>
            <w:webHidden/>
          </w:rPr>
          <w:tab/>
        </w:r>
        <w:r>
          <w:rPr>
            <w:noProof/>
            <w:webHidden/>
          </w:rPr>
          <w:fldChar w:fldCharType="begin"/>
        </w:r>
        <w:r>
          <w:rPr>
            <w:noProof/>
            <w:webHidden/>
          </w:rPr>
          <w:instrText xml:space="preserve"> PAGEREF _Toc235525223 \h </w:instrText>
        </w:r>
        <w:r>
          <w:rPr>
            <w:noProof/>
            <w:webHidden/>
          </w:rPr>
        </w:r>
        <w:r>
          <w:rPr>
            <w:noProof/>
            <w:webHidden/>
          </w:rPr>
          <w:fldChar w:fldCharType="separate"/>
        </w:r>
        <w:r w:rsidR="009D6DB8">
          <w:rPr>
            <w:noProof/>
            <w:webHidden/>
          </w:rPr>
          <w:t>13</w:t>
        </w:r>
        <w:r>
          <w:rPr>
            <w:noProof/>
            <w:webHidden/>
          </w:rPr>
          <w:fldChar w:fldCharType="end"/>
        </w:r>
      </w:hyperlink>
    </w:p>
    <w:p w14:paraId="0D0CA556" w14:textId="14854BB4"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24" w:history="1">
        <w:r w:rsidRPr="000D6B8D">
          <w:rPr>
            <w:rStyle w:val="Lienhypertexte"/>
            <w:rFonts w:asciiTheme="majorHAnsi" w:hAnsiTheme="majorHAnsi" w:cs="Calibri"/>
            <w:i/>
            <w:noProof/>
          </w:rPr>
          <w:t>11.2 - Modalités de règlement des comptes</w:t>
        </w:r>
        <w:r>
          <w:rPr>
            <w:noProof/>
            <w:webHidden/>
          </w:rPr>
          <w:tab/>
        </w:r>
        <w:r>
          <w:rPr>
            <w:noProof/>
            <w:webHidden/>
          </w:rPr>
          <w:fldChar w:fldCharType="begin"/>
        </w:r>
        <w:r>
          <w:rPr>
            <w:noProof/>
            <w:webHidden/>
          </w:rPr>
          <w:instrText xml:space="preserve"> PAGEREF _Toc235525224 \h </w:instrText>
        </w:r>
        <w:r>
          <w:rPr>
            <w:noProof/>
            <w:webHidden/>
          </w:rPr>
        </w:r>
        <w:r>
          <w:rPr>
            <w:noProof/>
            <w:webHidden/>
          </w:rPr>
          <w:fldChar w:fldCharType="separate"/>
        </w:r>
        <w:r w:rsidR="009D6DB8">
          <w:rPr>
            <w:noProof/>
            <w:webHidden/>
          </w:rPr>
          <w:t>14</w:t>
        </w:r>
        <w:r>
          <w:rPr>
            <w:noProof/>
            <w:webHidden/>
          </w:rPr>
          <w:fldChar w:fldCharType="end"/>
        </w:r>
      </w:hyperlink>
    </w:p>
    <w:p w14:paraId="392F9CD9" w14:textId="55ECF7E8"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5" w:history="1">
        <w:r w:rsidRPr="000D6B8D">
          <w:rPr>
            <w:rStyle w:val="Lienhypertexte"/>
            <w:rFonts w:asciiTheme="majorHAnsi" w:hAnsiTheme="majorHAnsi" w:cs="Arial"/>
            <w:i/>
            <w:iCs/>
            <w:noProof/>
          </w:rPr>
          <w:t>11.2.1 Modalités de facturation</w:t>
        </w:r>
        <w:r>
          <w:rPr>
            <w:noProof/>
            <w:webHidden/>
          </w:rPr>
          <w:tab/>
        </w:r>
        <w:r>
          <w:rPr>
            <w:noProof/>
            <w:webHidden/>
          </w:rPr>
          <w:fldChar w:fldCharType="begin"/>
        </w:r>
        <w:r>
          <w:rPr>
            <w:noProof/>
            <w:webHidden/>
          </w:rPr>
          <w:instrText xml:space="preserve"> PAGEREF _Toc235525225 \h </w:instrText>
        </w:r>
        <w:r>
          <w:rPr>
            <w:noProof/>
            <w:webHidden/>
          </w:rPr>
        </w:r>
        <w:r>
          <w:rPr>
            <w:noProof/>
            <w:webHidden/>
          </w:rPr>
          <w:fldChar w:fldCharType="separate"/>
        </w:r>
        <w:r w:rsidR="009D6DB8">
          <w:rPr>
            <w:noProof/>
            <w:webHidden/>
          </w:rPr>
          <w:t>14</w:t>
        </w:r>
        <w:r>
          <w:rPr>
            <w:noProof/>
            <w:webHidden/>
          </w:rPr>
          <w:fldChar w:fldCharType="end"/>
        </w:r>
      </w:hyperlink>
    </w:p>
    <w:p w14:paraId="72A10B0B" w14:textId="400402E2"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6" w:history="1">
        <w:r w:rsidRPr="000D6B8D">
          <w:rPr>
            <w:rStyle w:val="Lienhypertexte"/>
            <w:rFonts w:asciiTheme="majorHAnsi" w:hAnsiTheme="majorHAnsi" w:cs="Arial"/>
            <w:noProof/>
          </w:rPr>
          <w:t>La facturation pourra être effectuée selon une périodicité proposée par le titulaire dans son mémoire technique après acceptation par la CCI.</w:t>
        </w:r>
        <w:r>
          <w:rPr>
            <w:noProof/>
            <w:webHidden/>
          </w:rPr>
          <w:tab/>
        </w:r>
        <w:r>
          <w:rPr>
            <w:noProof/>
            <w:webHidden/>
          </w:rPr>
          <w:fldChar w:fldCharType="begin"/>
        </w:r>
        <w:r>
          <w:rPr>
            <w:noProof/>
            <w:webHidden/>
          </w:rPr>
          <w:instrText xml:space="preserve"> PAGEREF _Toc235525226 \h </w:instrText>
        </w:r>
        <w:r>
          <w:rPr>
            <w:noProof/>
            <w:webHidden/>
          </w:rPr>
        </w:r>
        <w:r>
          <w:rPr>
            <w:noProof/>
            <w:webHidden/>
          </w:rPr>
          <w:fldChar w:fldCharType="separate"/>
        </w:r>
        <w:r w:rsidR="009D6DB8">
          <w:rPr>
            <w:noProof/>
            <w:webHidden/>
          </w:rPr>
          <w:t>14</w:t>
        </w:r>
        <w:r>
          <w:rPr>
            <w:noProof/>
            <w:webHidden/>
          </w:rPr>
          <w:fldChar w:fldCharType="end"/>
        </w:r>
      </w:hyperlink>
    </w:p>
    <w:p w14:paraId="27319983" w14:textId="1DE51F67"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7" w:history="1">
        <w:r w:rsidRPr="000D6B8D">
          <w:rPr>
            <w:rStyle w:val="Lienhypertexte"/>
            <w:rFonts w:asciiTheme="majorHAnsi" w:hAnsiTheme="majorHAnsi" w:cs="Arial"/>
            <w:i/>
            <w:iCs/>
            <w:noProof/>
          </w:rPr>
          <w:t>11.2.2 Acceptation du montant de la facture</w:t>
        </w:r>
        <w:r>
          <w:rPr>
            <w:noProof/>
            <w:webHidden/>
          </w:rPr>
          <w:tab/>
        </w:r>
        <w:r>
          <w:rPr>
            <w:noProof/>
            <w:webHidden/>
          </w:rPr>
          <w:fldChar w:fldCharType="begin"/>
        </w:r>
        <w:r>
          <w:rPr>
            <w:noProof/>
            <w:webHidden/>
          </w:rPr>
          <w:instrText xml:space="preserve"> PAGEREF _Toc235525227 \h </w:instrText>
        </w:r>
        <w:r>
          <w:rPr>
            <w:noProof/>
            <w:webHidden/>
          </w:rPr>
        </w:r>
        <w:r>
          <w:rPr>
            <w:noProof/>
            <w:webHidden/>
          </w:rPr>
          <w:fldChar w:fldCharType="separate"/>
        </w:r>
        <w:r w:rsidR="009D6DB8">
          <w:rPr>
            <w:noProof/>
            <w:webHidden/>
          </w:rPr>
          <w:t>14</w:t>
        </w:r>
        <w:r>
          <w:rPr>
            <w:noProof/>
            <w:webHidden/>
          </w:rPr>
          <w:fldChar w:fldCharType="end"/>
        </w:r>
      </w:hyperlink>
    </w:p>
    <w:p w14:paraId="34DAFB73" w14:textId="647245E5"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8" w:history="1">
        <w:r w:rsidRPr="000D6B8D">
          <w:rPr>
            <w:rStyle w:val="Lienhypertexte"/>
            <w:rFonts w:asciiTheme="majorHAnsi" w:hAnsiTheme="majorHAnsi" w:cs="Arial"/>
            <w:i/>
            <w:iCs/>
            <w:noProof/>
          </w:rPr>
          <w:t>11.2.3 Modalités de paiement en cas de groupement solidaire</w:t>
        </w:r>
        <w:r>
          <w:rPr>
            <w:noProof/>
            <w:webHidden/>
          </w:rPr>
          <w:tab/>
        </w:r>
        <w:r>
          <w:rPr>
            <w:noProof/>
            <w:webHidden/>
          </w:rPr>
          <w:fldChar w:fldCharType="begin"/>
        </w:r>
        <w:r>
          <w:rPr>
            <w:noProof/>
            <w:webHidden/>
          </w:rPr>
          <w:instrText xml:space="preserve"> PAGEREF _Toc235525228 \h </w:instrText>
        </w:r>
        <w:r>
          <w:rPr>
            <w:noProof/>
            <w:webHidden/>
          </w:rPr>
        </w:r>
        <w:r>
          <w:rPr>
            <w:noProof/>
            <w:webHidden/>
          </w:rPr>
          <w:fldChar w:fldCharType="separate"/>
        </w:r>
        <w:r w:rsidR="009D6DB8">
          <w:rPr>
            <w:noProof/>
            <w:webHidden/>
          </w:rPr>
          <w:t>14</w:t>
        </w:r>
        <w:r>
          <w:rPr>
            <w:noProof/>
            <w:webHidden/>
          </w:rPr>
          <w:fldChar w:fldCharType="end"/>
        </w:r>
      </w:hyperlink>
    </w:p>
    <w:p w14:paraId="4FED41D8" w14:textId="337AB6B7"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29" w:history="1">
        <w:r w:rsidRPr="000D6B8D">
          <w:rPr>
            <w:rStyle w:val="Lienhypertexte"/>
            <w:rFonts w:asciiTheme="majorHAnsi" w:hAnsiTheme="majorHAnsi" w:cs="Arial"/>
            <w:i/>
            <w:iCs/>
            <w:noProof/>
          </w:rPr>
          <w:t>11.2.4 Modalités de paiement en cas de désaccord</w:t>
        </w:r>
        <w:r>
          <w:rPr>
            <w:noProof/>
            <w:webHidden/>
          </w:rPr>
          <w:tab/>
        </w:r>
        <w:r>
          <w:rPr>
            <w:noProof/>
            <w:webHidden/>
          </w:rPr>
          <w:fldChar w:fldCharType="begin"/>
        </w:r>
        <w:r>
          <w:rPr>
            <w:noProof/>
            <w:webHidden/>
          </w:rPr>
          <w:instrText xml:space="preserve"> PAGEREF _Toc235525229 \h </w:instrText>
        </w:r>
        <w:r>
          <w:rPr>
            <w:noProof/>
            <w:webHidden/>
          </w:rPr>
        </w:r>
        <w:r>
          <w:rPr>
            <w:noProof/>
            <w:webHidden/>
          </w:rPr>
          <w:fldChar w:fldCharType="separate"/>
        </w:r>
        <w:r w:rsidR="009D6DB8">
          <w:rPr>
            <w:noProof/>
            <w:webHidden/>
          </w:rPr>
          <w:t>14</w:t>
        </w:r>
        <w:r>
          <w:rPr>
            <w:noProof/>
            <w:webHidden/>
          </w:rPr>
          <w:fldChar w:fldCharType="end"/>
        </w:r>
      </w:hyperlink>
    </w:p>
    <w:p w14:paraId="5C03D7DB" w14:textId="3DFB504F" w:rsidR="00EC5D79" w:rsidRDefault="00EC5D79">
      <w:pPr>
        <w:pStyle w:val="TM3"/>
        <w:tabs>
          <w:tab w:val="left" w:pos="1440"/>
          <w:tab w:val="right" w:leader="dot" w:pos="9062"/>
        </w:tabs>
        <w:rPr>
          <w:rFonts w:asciiTheme="minorHAnsi" w:eastAsiaTheme="minorEastAsia" w:hAnsiTheme="minorHAnsi" w:cstheme="minorBidi"/>
          <w:noProof/>
          <w:kern w:val="2"/>
          <w:sz w:val="24"/>
          <w14:ligatures w14:val="standardContextual"/>
        </w:rPr>
      </w:pPr>
      <w:hyperlink w:anchor="_Toc235525230" w:history="1">
        <w:r w:rsidRPr="000D6B8D">
          <w:rPr>
            <w:rStyle w:val="Lienhypertexte"/>
            <w:rFonts w:asciiTheme="majorHAnsi" w:hAnsiTheme="majorHAnsi" w:cs="Arial"/>
            <w:i/>
            <w:iCs/>
            <w:noProof/>
          </w:rPr>
          <w:t>11.2.5</w:t>
        </w:r>
        <w:r>
          <w:rPr>
            <w:rFonts w:asciiTheme="minorHAnsi" w:eastAsiaTheme="minorEastAsia" w:hAnsiTheme="minorHAnsi" w:cstheme="minorBidi"/>
            <w:noProof/>
            <w:kern w:val="2"/>
            <w:sz w:val="24"/>
            <w14:ligatures w14:val="standardContextual"/>
          </w:rPr>
          <w:tab/>
        </w:r>
        <w:r w:rsidRPr="000D6B8D">
          <w:rPr>
            <w:rStyle w:val="Lienhypertexte"/>
            <w:rFonts w:asciiTheme="majorHAnsi" w:hAnsiTheme="majorHAnsi" w:cs="Arial"/>
            <w:i/>
            <w:iCs/>
            <w:noProof/>
          </w:rPr>
          <w:t>Délai de paiement</w:t>
        </w:r>
        <w:r>
          <w:rPr>
            <w:noProof/>
            <w:webHidden/>
          </w:rPr>
          <w:tab/>
        </w:r>
        <w:r>
          <w:rPr>
            <w:noProof/>
            <w:webHidden/>
          </w:rPr>
          <w:fldChar w:fldCharType="begin"/>
        </w:r>
        <w:r>
          <w:rPr>
            <w:noProof/>
            <w:webHidden/>
          </w:rPr>
          <w:instrText xml:space="preserve"> PAGEREF _Toc235525230 \h </w:instrText>
        </w:r>
        <w:r>
          <w:rPr>
            <w:noProof/>
            <w:webHidden/>
          </w:rPr>
        </w:r>
        <w:r>
          <w:rPr>
            <w:noProof/>
            <w:webHidden/>
          </w:rPr>
          <w:fldChar w:fldCharType="separate"/>
        </w:r>
        <w:r w:rsidR="009D6DB8">
          <w:rPr>
            <w:noProof/>
            <w:webHidden/>
          </w:rPr>
          <w:t>14</w:t>
        </w:r>
        <w:r>
          <w:rPr>
            <w:noProof/>
            <w:webHidden/>
          </w:rPr>
          <w:fldChar w:fldCharType="end"/>
        </w:r>
      </w:hyperlink>
    </w:p>
    <w:p w14:paraId="1A7CC4FA" w14:textId="032DADB4"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31" w:history="1">
        <w:r w:rsidRPr="000D6B8D">
          <w:rPr>
            <w:rStyle w:val="Lienhypertexte"/>
            <w:rFonts w:asciiTheme="majorHAnsi" w:hAnsiTheme="majorHAnsi" w:cs="Calibri"/>
            <w:i/>
            <w:noProof/>
          </w:rPr>
          <w:t>11.3 - Cession et nantissement de créances</w:t>
        </w:r>
        <w:r>
          <w:rPr>
            <w:noProof/>
            <w:webHidden/>
          </w:rPr>
          <w:tab/>
        </w:r>
        <w:r>
          <w:rPr>
            <w:noProof/>
            <w:webHidden/>
          </w:rPr>
          <w:fldChar w:fldCharType="begin"/>
        </w:r>
        <w:r>
          <w:rPr>
            <w:noProof/>
            <w:webHidden/>
          </w:rPr>
          <w:instrText xml:space="preserve"> PAGEREF _Toc235525231 \h </w:instrText>
        </w:r>
        <w:r>
          <w:rPr>
            <w:noProof/>
            <w:webHidden/>
          </w:rPr>
        </w:r>
        <w:r>
          <w:rPr>
            <w:noProof/>
            <w:webHidden/>
          </w:rPr>
          <w:fldChar w:fldCharType="separate"/>
        </w:r>
        <w:r w:rsidR="009D6DB8">
          <w:rPr>
            <w:noProof/>
            <w:webHidden/>
          </w:rPr>
          <w:t>14</w:t>
        </w:r>
        <w:r>
          <w:rPr>
            <w:noProof/>
            <w:webHidden/>
          </w:rPr>
          <w:fldChar w:fldCharType="end"/>
        </w:r>
      </w:hyperlink>
    </w:p>
    <w:p w14:paraId="3F9D6B2F" w14:textId="26706A6E"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32" w:history="1">
        <w:r w:rsidRPr="000D6B8D">
          <w:rPr>
            <w:rStyle w:val="Lienhypertexte"/>
            <w:rFonts w:asciiTheme="majorHAnsi" w:hAnsiTheme="majorHAnsi" w:cs="Calibri"/>
            <w:i/>
            <w:noProof/>
          </w:rPr>
          <w:t>11.4 - Retenue de garantie</w:t>
        </w:r>
        <w:r>
          <w:rPr>
            <w:noProof/>
            <w:webHidden/>
          </w:rPr>
          <w:tab/>
        </w:r>
        <w:r>
          <w:rPr>
            <w:noProof/>
            <w:webHidden/>
          </w:rPr>
          <w:fldChar w:fldCharType="begin"/>
        </w:r>
        <w:r>
          <w:rPr>
            <w:noProof/>
            <w:webHidden/>
          </w:rPr>
          <w:instrText xml:space="preserve"> PAGEREF _Toc235525232 \h </w:instrText>
        </w:r>
        <w:r>
          <w:rPr>
            <w:noProof/>
            <w:webHidden/>
          </w:rPr>
        </w:r>
        <w:r>
          <w:rPr>
            <w:noProof/>
            <w:webHidden/>
          </w:rPr>
          <w:fldChar w:fldCharType="separate"/>
        </w:r>
        <w:r w:rsidR="009D6DB8">
          <w:rPr>
            <w:noProof/>
            <w:webHidden/>
          </w:rPr>
          <w:t>14</w:t>
        </w:r>
        <w:r>
          <w:rPr>
            <w:noProof/>
            <w:webHidden/>
          </w:rPr>
          <w:fldChar w:fldCharType="end"/>
        </w:r>
      </w:hyperlink>
    </w:p>
    <w:p w14:paraId="1525C50A" w14:textId="0D2AE065" w:rsidR="00EC5D79" w:rsidRDefault="00EC5D79">
      <w:pPr>
        <w:pStyle w:val="TM1"/>
        <w:rPr>
          <w:rFonts w:asciiTheme="minorHAnsi" w:eastAsiaTheme="minorEastAsia" w:hAnsiTheme="minorHAnsi" w:cstheme="minorBidi"/>
          <w:noProof/>
          <w:kern w:val="2"/>
          <w:sz w:val="24"/>
          <w14:ligatures w14:val="standardContextual"/>
        </w:rPr>
      </w:pPr>
      <w:hyperlink w:anchor="_Toc235525233" w:history="1">
        <w:r w:rsidRPr="000D6B8D">
          <w:rPr>
            <w:rStyle w:val="Lienhypertexte"/>
            <w:rFonts w:asciiTheme="majorHAnsi" w:hAnsiTheme="majorHAnsi"/>
            <w:noProof/>
            <w:highlight w:val="lightGray"/>
          </w:rPr>
          <w:t>ARTICLE 12 - PENALITES</w:t>
        </w:r>
        <w:r>
          <w:rPr>
            <w:noProof/>
            <w:webHidden/>
          </w:rPr>
          <w:tab/>
        </w:r>
        <w:r>
          <w:rPr>
            <w:noProof/>
            <w:webHidden/>
          </w:rPr>
          <w:fldChar w:fldCharType="begin"/>
        </w:r>
        <w:r>
          <w:rPr>
            <w:noProof/>
            <w:webHidden/>
          </w:rPr>
          <w:instrText xml:space="preserve"> PAGEREF _Toc235525233 \h </w:instrText>
        </w:r>
        <w:r>
          <w:rPr>
            <w:noProof/>
            <w:webHidden/>
          </w:rPr>
        </w:r>
        <w:r>
          <w:rPr>
            <w:noProof/>
            <w:webHidden/>
          </w:rPr>
          <w:fldChar w:fldCharType="separate"/>
        </w:r>
        <w:r w:rsidR="009D6DB8">
          <w:rPr>
            <w:noProof/>
            <w:webHidden/>
          </w:rPr>
          <w:t>14</w:t>
        </w:r>
        <w:r>
          <w:rPr>
            <w:noProof/>
            <w:webHidden/>
          </w:rPr>
          <w:fldChar w:fldCharType="end"/>
        </w:r>
      </w:hyperlink>
    </w:p>
    <w:p w14:paraId="6504D7BD" w14:textId="363FA74D"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34" w:history="1">
        <w:r w:rsidRPr="000D6B8D">
          <w:rPr>
            <w:rStyle w:val="Lienhypertexte"/>
            <w:b/>
            <w:bCs/>
            <w:iCs/>
            <w:noProof/>
          </w:rPr>
          <w:t>Lots 1 &amp; 2 :  Pénalités pour non-respect des formalités mentionnées aux articles L.8221-3 à L. 8221-5 du code du travail</w:t>
        </w:r>
        <w:r>
          <w:rPr>
            <w:noProof/>
            <w:webHidden/>
          </w:rPr>
          <w:tab/>
        </w:r>
        <w:r>
          <w:rPr>
            <w:noProof/>
            <w:webHidden/>
          </w:rPr>
          <w:fldChar w:fldCharType="begin"/>
        </w:r>
        <w:r>
          <w:rPr>
            <w:noProof/>
            <w:webHidden/>
          </w:rPr>
          <w:instrText xml:space="preserve"> PAGEREF _Toc235525234 \h </w:instrText>
        </w:r>
        <w:r>
          <w:rPr>
            <w:noProof/>
            <w:webHidden/>
          </w:rPr>
        </w:r>
        <w:r>
          <w:rPr>
            <w:noProof/>
            <w:webHidden/>
          </w:rPr>
          <w:fldChar w:fldCharType="separate"/>
        </w:r>
        <w:r w:rsidR="009D6DB8">
          <w:rPr>
            <w:noProof/>
            <w:webHidden/>
          </w:rPr>
          <w:t>16</w:t>
        </w:r>
        <w:r>
          <w:rPr>
            <w:noProof/>
            <w:webHidden/>
          </w:rPr>
          <w:fldChar w:fldCharType="end"/>
        </w:r>
      </w:hyperlink>
    </w:p>
    <w:p w14:paraId="05D555F7" w14:textId="3D86DB32" w:rsidR="00EC5D79" w:rsidRDefault="00EC5D79">
      <w:pPr>
        <w:pStyle w:val="TM1"/>
        <w:rPr>
          <w:rFonts w:asciiTheme="minorHAnsi" w:eastAsiaTheme="minorEastAsia" w:hAnsiTheme="minorHAnsi" w:cstheme="minorBidi"/>
          <w:noProof/>
          <w:kern w:val="2"/>
          <w:sz w:val="24"/>
          <w14:ligatures w14:val="standardContextual"/>
        </w:rPr>
      </w:pPr>
      <w:hyperlink w:anchor="_Toc235525235" w:history="1">
        <w:r w:rsidRPr="000D6B8D">
          <w:rPr>
            <w:rStyle w:val="Lienhypertexte"/>
            <w:rFonts w:asciiTheme="majorHAnsi" w:hAnsiTheme="majorHAnsi"/>
            <w:noProof/>
          </w:rPr>
          <w:t>ARTICLE 13 - AVANCES</w:t>
        </w:r>
        <w:r>
          <w:rPr>
            <w:noProof/>
            <w:webHidden/>
          </w:rPr>
          <w:tab/>
        </w:r>
        <w:r>
          <w:rPr>
            <w:noProof/>
            <w:webHidden/>
          </w:rPr>
          <w:fldChar w:fldCharType="begin"/>
        </w:r>
        <w:r>
          <w:rPr>
            <w:noProof/>
            <w:webHidden/>
          </w:rPr>
          <w:instrText xml:space="preserve"> PAGEREF _Toc235525235 \h </w:instrText>
        </w:r>
        <w:r>
          <w:rPr>
            <w:noProof/>
            <w:webHidden/>
          </w:rPr>
        </w:r>
        <w:r>
          <w:rPr>
            <w:noProof/>
            <w:webHidden/>
          </w:rPr>
          <w:fldChar w:fldCharType="separate"/>
        </w:r>
        <w:r w:rsidR="009D6DB8">
          <w:rPr>
            <w:noProof/>
            <w:webHidden/>
          </w:rPr>
          <w:t>16</w:t>
        </w:r>
        <w:r>
          <w:rPr>
            <w:noProof/>
            <w:webHidden/>
          </w:rPr>
          <w:fldChar w:fldCharType="end"/>
        </w:r>
      </w:hyperlink>
    </w:p>
    <w:p w14:paraId="644F9236" w14:textId="3B1D3702" w:rsidR="00EC5D79" w:rsidRDefault="00EC5D79">
      <w:pPr>
        <w:pStyle w:val="TM1"/>
        <w:rPr>
          <w:rFonts w:asciiTheme="minorHAnsi" w:eastAsiaTheme="minorEastAsia" w:hAnsiTheme="minorHAnsi" w:cstheme="minorBidi"/>
          <w:noProof/>
          <w:kern w:val="2"/>
          <w:sz w:val="24"/>
          <w14:ligatures w14:val="standardContextual"/>
        </w:rPr>
      </w:pPr>
      <w:hyperlink w:anchor="_Toc235525236" w:history="1">
        <w:r w:rsidRPr="000D6B8D">
          <w:rPr>
            <w:rStyle w:val="Lienhypertexte"/>
            <w:rFonts w:asciiTheme="majorHAnsi" w:hAnsiTheme="majorHAnsi"/>
            <w:noProof/>
            <w:highlight w:val="lightGray"/>
          </w:rPr>
          <w:t>ARTICLE 14 - GESTION ET SUIVI DU CONTRAT</w:t>
        </w:r>
        <w:r>
          <w:rPr>
            <w:noProof/>
            <w:webHidden/>
          </w:rPr>
          <w:tab/>
        </w:r>
        <w:r>
          <w:rPr>
            <w:noProof/>
            <w:webHidden/>
          </w:rPr>
          <w:fldChar w:fldCharType="begin"/>
        </w:r>
        <w:r>
          <w:rPr>
            <w:noProof/>
            <w:webHidden/>
          </w:rPr>
          <w:instrText xml:space="preserve"> PAGEREF _Toc235525236 \h </w:instrText>
        </w:r>
        <w:r>
          <w:rPr>
            <w:noProof/>
            <w:webHidden/>
          </w:rPr>
        </w:r>
        <w:r>
          <w:rPr>
            <w:noProof/>
            <w:webHidden/>
          </w:rPr>
          <w:fldChar w:fldCharType="separate"/>
        </w:r>
        <w:r w:rsidR="009D6DB8">
          <w:rPr>
            <w:noProof/>
            <w:webHidden/>
          </w:rPr>
          <w:t>16</w:t>
        </w:r>
        <w:r>
          <w:rPr>
            <w:noProof/>
            <w:webHidden/>
          </w:rPr>
          <w:fldChar w:fldCharType="end"/>
        </w:r>
      </w:hyperlink>
    </w:p>
    <w:p w14:paraId="5BA90545" w14:textId="67188958"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37" w:history="1">
        <w:r w:rsidRPr="000D6B8D">
          <w:rPr>
            <w:rStyle w:val="Lienhypertexte"/>
            <w:rFonts w:asciiTheme="majorHAnsi" w:hAnsiTheme="majorHAnsi" w:cs="Calibri"/>
            <w:i/>
            <w:noProof/>
          </w:rPr>
          <w:t>14.1 - Interlocuteurs du marché</w:t>
        </w:r>
        <w:r>
          <w:rPr>
            <w:noProof/>
            <w:webHidden/>
          </w:rPr>
          <w:tab/>
        </w:r>
        <w:r>
          <w:rPr>
            <w:noProof/>
            <w:webHidden/>
          </w:rPr>
          <w:fldChar w:fldCharType="begin"/>
        </w:r>
        <w:r>
          <w:rPr>
            <w:noProof/>
            <w:webHidden/>
          </w:rPr>
          <w:instrText xml:space="preserve"> PAGEREF _Toc235525237 \h </w:instrText>
        </w:r>
        <w:r>
          <w:rPr>
            <w:noProof/>
            <w:webHidden/>
          </w:rPr>
        </w:r>
        <w:r>
          <w:rPr>
            <w:noProof/>
            <w:webHidden/>
          </w:rPr>
          <w:fldChar w:fldCharType="separate"/>
        </w:r>
        <w:r w:rsidR="009D6DB8">
          <w:rPr>
            <w:noProof/>
            <w:webHidden/>
          </w:rPr>
          <w:t>16</w:t>
        </w:r>
        <w:r>
          <w:rPr>
            <w:noProof/>
            <w:webHidden/>
          </w:rPr>
          <w:fldChar w:fldCharType="end"/>
        </w:r>
      </w:hyperlink>
    </w:p>
    <w:p w14:paraId="7E3C183B" w14:textId="1D13EB2D"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38" w:history="1">
        <w:r w:rsidRPr="000D6B8D">
          <w:rPr>
            <w:rStyle w:val="Lienhypertexte"/>
            <w:rFonts w:asciiTheme="majorHAnsi" w:hAnsiTheme="majorHAnsi" w:cs="Calibri"/>
            <w:i/>
            <w:noProof/>
          </w:rPr>
          <w:t>14.2 - Forme des notifications, informations et échanges</w:t>
        </w:r>
        <w:r>
          <w:rPr>
            <w:noProof/>
            <w:webHidden/>
          </w:rPr>
          <w:tab/>
        </w:r>
        <w:r>
          <w:rPr>
            <w:noProof/>
            <w:webHidden/>
          </w:rPr>
          <w:fldChar w:fldCharType="begin"/>
        </w:r>
        <w:r>
          <w:rPr>
            <w:noProof/>
            <w:webHidden/>
          </w:rPr>
          <w:instrText xml:space="preserve"> PAGEREF _Toc235525238 \h </w:instrText>
        </w:r>
        <w:r>
          <w:rPr>
            <w:noProof/>
            <w:webHidden/>
          </w:rPr>
        </w:r>
        <w:r>
          <w:rPr>
            <w:noProof/>
            <w:webHidden/>
          </w:rPr>
          <w:fldChar w:fldCharType="separate"/>
        </w:r>
        <w:r w:rsidR="009D6DB8">
          <w:rPr>
            <w:noProof/>
            <w:webHidden/>
          </w:rPr>
          <w:t>17</w:t>
        </w:r>
        <w:r>
          <w:rPr>
            <w:noProof/>
            <w:webHidden/>
          </w:rPr>
          <w:fldChar w:fldCharType="end"/>
        </w:r>
      </w:hyperlink>
    </w:p>
    <w:p w14:paraId="627A8C6A" w14:textId="348C24A6" w:rsidR="00EC5D79" w:rsidRDefault="00EC5D79">
      <w:pPr>
        <w:pStyle w:val="TM1"/>
        <w:rPr>
          <w:rFonts w:asciiTheme="minorHAnsi" w:eastAsiaTheme="minorEastAsia" w:hAnsiTheme="minorHAnsi" w:cstheme="minorBidi"/>
          <w:noProof/>
          <w:kern w:val="2"/>
          <w:sz w:val="24"/>
          <w14:ligatures w14:val="standardContextual"/>
        </w:rPr>
      </w:pPr>
      <w:hyperlink w:anchor="_Toc235525239" w:history="1">
        <w:r w:rsidRPr="000D6B8D">
          <w:rPr>
            <w:rStyle w:val="Lienhypertexte"/>
            <w:rFonts w:asciiTheme="majorHAnsi" w:hAnsiTheme="majorHAnsi"/>
            <w:noProof/>
            <w:highlight w:val="lightGray"/>
          </w:rPr>
          <w:t>ARTICLE 15 - MODIFICATION DU MARCHE PUBLIC</w:t>
        </w:r>
        <w:r>
          <w:rPr>
            <w:noProof/>
            <w:webHidden/>
          </w:rPr>
          <w:tab/>
        </w:r>
        <w:r>
          <w:rPr>
            <w:noProof/>
            <w:webHidden/>
          </w:rPr>
          <w:fldChar w:fldCharType="begin"/>
        </w:r>
        <w:r>
          <w:rPr>
            <w:noProof/>
            <w:webHidden/>
          </w:rPr>
          <w:instrText xml:space="preserve"> PAGEREF _Toc235525239 \h </w:instrText>
        </w:r>
        <w:r>
          <w:rPr>
            <w:noProof/>
            <w:webHidden/>
          </w:rPr>
        </w:r>
        <w:r>
          <w:rPr>
            <w:noProof/>
            <w:webHidden/>
          </w:rPr>
          <w:fldChar w:fldCharType="separate"/>
        </w:r>
        <w:r w:rsidR="009D6DB8">
          <w:rPr>
            <w:noProof/>
            <w:webHidden/>
          </w:rPr>
          <w:t>17</w:t>
        </w:r>
        <w:r>
          <w:rPr>
            <w:noProof/>
            <w:webHidden/>
          </w:rPr>
          <w:fldChar w:fldCharType="end"/>
        </w:r>
      </w:hyperlink>
    </w:p>
    <w:p w14:paraId="12699773" w14:textId="25FF331D"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40" w:history="1">
        <w:r w:rsidRPr="000D6B8D">
          <w:rPr>
            <w:rStyle w:val="Lienhypertexte"/>
            <w:rFonts w:asciiTheme="majorHAnsi" w:hAnsiTheme="majorHAnsi" w:cs="Calibri"/>
            <w:i/>
            <w:noProof/>
          </w:rPr>
          <w:t>15.1 – Clause de réexamen</w:t>
        </w:r>
        <w:r>
          <w:rPr>
            <w:noProof/>
            <w:webHidden/>
          </w:rPr>
          <w:tab/>
        </w:r>
        <w:r>
          <w:rPr>
            <w:noProof/>
            <w:webHidden/>
          </w:rPr>
          <w:fldChar w:fldCharType="begin"/>
        </w:r>
        <w:r>
          <w:rPr>
            <w:noProof/>
            <w:webHidden/>
          </w:rPr>
          <w:instrText xml:space="preserve"> PAGEREF _Toc235525240 \h </w:instrText>
        </w:r>
        <w:r>
          <w:rPr>
            <w:noProof/>
            <w:webHidden/>
          </w:rPr>
        </w:r>
        <w:r>
          <w:rPr>
            <w:noProof/>
            <w:webHidden/>
          </w:rPr>
          <w:fldChar w:fldCharType="separate"/>
        </w:r>
        <w:r w:rsidR="009D6DB8">
          <w:rPr>
            <w:noProof/>
            <w:webHidden/>
          </w:rPr>
          <w:t>17</w:t>
        </w:r>
        <w:r>
          <w:rPr>
            <w:noProof/>
            <w:webHidden/>
          </w:rPr>
          <w:fldChar w:fldCharType="end"/>
        </w:r>
      </w:hyperlink>
    </w:p>
    <w:p w14:paraId="77E3E18D" w14:textId="48C0EA10"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41" w:history="1">
        <w:r w:rsidRPr="000D6B8D">
          <w:rPr>
            <w:rStyle w:val="Lienhypertexte"/>
            <w:rFonts w:asciiTheme="majorHAnsi" w:hAnsiTheme="majorHAnsi" w:cs="Calibri"/>
            <w:i/>
            <w:noProof/>
          </w:rPr>
          <w:t>15.2 - Modification relative au titulaire du marché</w:t>
        </w:r>
        <w:r>
          <w:rPr>
            <w:noProof/>
            <w:webHidden/>
          </w:rPr>
          <w:tab/>
        </w:r>
        <w:r>
          <w:rPr>
            <w:noProof/>
            <w:webHidden/>
          </w:rPr>
          <w:fldChar w:fldCharType="begin"/>
        </w:r>
        <w:r>
          <w:rPr>
            <w:noProof/>
            <w:webHidden/>
          </w:rPr>
          <w:instrText xml:space="preserve"> PAGEREF _Toc235525241 \h </w:instrText>
        </w:r>
        <w:r>
          <w:rPr>
            <w:noProof/>
            <w:webHidden/>
          </w:rPr>
        </w:r>
        <w:r>
          <w:rPr>
            <w:noProof/>
            <w:webHidden/>
          </w:rPr>
          <w:fldChar w:fldCharType="separate"/>
        </w:r>
        <w:r w:rsidR="009D6DB8">
          <w:rPr>
            <w:noProof/>
            <w:webHidden/>
          </w:rPr>
          <w:t>17</w:t>
        </w:r>
        <w:r>
          <w:rPr>
            <w:noProof/>
            <w:webHidden/>
          </w:rPr>
          <w:fldChar w:fldCharType="end"/>
        </w:r>
      </w:hyperlink>
    </w:p>
    <w:p w14:paraId="7C50E910" w14:textId="57AA99AA"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42" w:history="1">
        <w:r w:rsidRPr="000D6B8D">
          <w:rPr>
            <w:rStyle w:val="Lienhypertexte"/>
            <w:rFonts w:asciiTheme="majorHAnsi" w:hAnsiTheme="majorHAnsi" w:cs="Arial"/>
            <w:i/>
            <w:iCs/>
            <w:noProof/>
          </w:rPr>
          <w:t>15.2.1 Changement de dénomination sociale du titulaire</w:t>
        </w:r>
        <w:r>
          <w:rPr>
            <w:noProof/>
            <w:webHidden/>
          </w:rPr>
          <w:tab/>
        </w:r>
        <w:r>
          <w:rPr>
            <w:noProof/>
            <w:webHidden/>
          </w:rPr>
          <w:fldChar w:fldCharType="begin"/>
        </w:r>
        <w:r>
          <w:rPr>
            <w:noProof/>
            <w:webHidden/>
          </w:rPr>
          <w:instrText xml:space="preserve"> PAGEREF _Toc235525242 \h </w:instrText>
        </w:r>
        <w:r>
          <w:rPr>
            <w:noProof/>
            <w:webHidden/>
          </w:rPr>
        </w:r>
        <w:r>
          <w:rPr>
            <w:noProof/>
            <w:webHidden/>
          </w:rPr>
          <w:fldChar w:fldCharType="separate"/>
        </w:r>
        <w:r w:rsidR="009D6DB8">
          <w:rPr>
            <w:noProof/>
            <w:webHidden/>
          </w:rPr>
          <w:t>17</w:t>
        </w:r>
        <w:r>
          <w:rPr>
            <w:noProof/>
            <w:webHidden/>
          </w:rPr>
          <w:fldChar w:fldCharType="end"/>
        </w:r>
      </w:hyperlink>
    </w:p>
    <w:p w14:paraId="4709FAFB" w14:textId="17490742" w:rsidR="00EC5D79" w:rsidRDefault="00EC5D79">
      <w:pPr>
        <w:pStyle w:val="TM3"/>
        <w:tabs>
          <w:tab w:val="right" w:leader="dot" w:pos="9062"/>
        </w:tabs>
        <w:rPr>
          <w:rFonts w:asciiTheme="minorHAnsi" w:eastAsiaTheme="minorEastAsia" w:hAnsiTheme="minorHAnsi" w:cstheme="minorBidi"/>
          <w:noProof/>
          <w:kern w:val="2"/>
          <w:sz w:val="24"/>
          <w14:ligatures w14:val="standardContextual"/>
        </w:rPr>
      </w:pPr>
      <w:hyperlink w:anchor="_Toc235525243" w:history="1">
        <w:r w:rsidRPr="000D6B8D">
          <w:rPr>
            <w:rStyle w:val="Lienhypertexte"/>
            <w:rFonts w:asciiTheme="majorHAnsi" w:hAnsiTheme="majorHAnsi" w:cs="Arial"/>
            <w:i/>
            <w:iCs/>
            <w:noProof/>
          </w:rPr>
          <w:t>15.2.2 Changement de cocontractant en cours d’exécution du marché</w:t>
        </w:r>
        <w:r>
          <w:rPr>
            <w:noProof/>
            <w:webHidden/>
          </w:rPr>
          <w:tab/>
        </w:r>
        <w:r>
          <w:rPr>
            <w:noProof/>
            <w:webHidden/>
          </w:rPr>
          <w:fldChar w:fldCharType="begin"/>
        </w:r>
        <w:r>
          <w:rPr>
            <w:noProof/>
            <w:webHidden/>
          </w:rPr>
          <w:instrText xml:space="preserve"> PAGEREF _Toc235525243 \h </w:instrText>
        </w:r>
        <w:r>
          <w:rPr>
            <w:noProof/>
            <w:webHidden/>
          </w:rPr>
        </w:r>
        <w:r>
          <w:rPr>
            <w:noProof/>
            <w:webHidden/>
          </w:rPr>
          <w:fldChar w:fldCharType="separate"/>
        </w:r>
        <w:r w:rsidR="009D6DB8">
          <w:rPr>
            <w:noProof/>
            <w:webHidden/>
          </w:rPr>
          <w:t>17</w:t>
        </w:r>
        <w:r>
          <w:rPr>
            <w:noProof/>
            <w:webHidden/>
          </w:rPr>
          <w:fldChar w:fldCharType="end"/>
        </w:r>
      </w:hyperlink>
    </w:p>
    <w:p w14:paraId="64EE45E0" w14:textId="382D4E97" w:rsidR="00EC5D79" w:rsidRDefault="00EC5D79">
      <w:pPr>
        <w:pStyle w:val="TM1"/>
        <w:rPr>
          <w:rFonts w:asciiTheme="minorHAnsi" w:eastAsiaTheme="minorEastAsia" w:hAnsiTheme="minorHAnsi" w:cstheme="minorBidi"/>
          <w:noProof/>
          <w:kern w:val="2"/>
          <w:sz w:val="24"/>
          <w14:ligatures w14:val="standardContextual"/>
        </w:rPr>
      </w:pPr>
      <w:hyperlink w:anchor="_Toc235525244" w:history="1">
        <w:r w:rsidRPr="000D6B8D">
          <w:rPr>
            <w:rStyle w:val="Lienhypertexte"/>
            <w:rFonts w:asciiTheme="majorHAnsi" w:hAnsiTheme="majorHAnsi"/>
            <w:noProof/>
            <w:highlight w:val="lightGray"/>
          </w:rPr>
          <w:t>ARTICLE 16 - CONFIDENTIALITE</w:t>
        </w:r>
        <w:r>
          <w:rPr>
            <w:noProof/>
            <w:webHidden/>
          </w:rPr>
          <w:tab/>
        </w:r>
        <w:r>
          <w:rPr>
            <w:noProof/>
            <w:webHidden/>
          </w:rPr>
          <w:fldChar w:fldCharType="begin"/>
        </w:r>
        <w:r>
          <w:rPr>
            <w:noProof/>
            <w:webHidden/>
          </w:rPr>
          <w:instrText xml:space="preserve"> PAGEREF _Toc235525244 \h </w:instrText>
        </w:r>
        <w:r>
          <w:rPr>
            <w:noProof/>
            <w:webHidden/>
          </w:rPr>
        </w:r>
        <w:r>
          <w:rPr>
            <w:noProof/>
            <w:webHidden/>
          </w:rPr>
          <w:fldChar w:fldCharType="separate"/>
        </w:r>
        <w:r w:rsidR="009D6DB8">
          <w:rPr>
            <w:noProof/>
            <w:webHidden/>
          </w:rPr>
          <w:t>17</w:t>
        </w:r>
        <w:r>
          <w:rPr>
            <w:noProof/>
            <w:webHidden/>
          </w:rPr>
          <w:fldChar w:fldCharType="end"/>
        </w:r>
      </w:hyperlink>
    </w:p>
    <w:p w14:paraId="23FB8249" w14:textId="7932A6A5" w:rsidR="00EC5D79" w:rsidRDefault="00EC5D79">
      <w:pPr>
        <w:pStyle w:val="TM1"/>
        <w:rPr>
          <w:rFonts w:asciiTheme="minorHAnsi" w:eastAsiaTheme="minorEastAsia" w:hAnsiTheme="minorHAnsi" w:cstheme="minorBidi"/>
          <w:noProof/>
          <w:kern w:val="2"/>
          <w:sz w:val="24"/>
          <w14:ligatures w14:val="standardContextual"/>
        </w:rPr>
      </w:pPr>
      <w:hyperlink w:anchor="_Toc235525245" w:history="1">
        <w:r w:rsidRPr="000D6B8D">
          <w:rPr>
            <w:rStyle w:val="Lienhypertexte"/>
            <w:rFonts w:asciiTheme="majorHAnsi" w:hAnsiTheme="majorHAnsi"/>
            <w:noProof/>
          </w:rPr>
          <w:t>Article 17 – PROTECTION DES DONNEES A CARACTERE PERSONNEL</w:t>
        </w:r>
        <w:r>
          <w:rPr>
            <w:noProof/>
            <w:webHidden/>
          </w:rPr>
          <w:tab/>
        </w:r>
        <w:r>
          <w:rPr>
            <w:noProof/>
            <w:webHidden/>
          </w:rPr>
          <w:fldChar w:fldCharType="begin"/>
        </w:r>
        <w:r>
          <w:rPr>
            <w:noProof/>
            <w:webHidden/>
          </w:rPr>
          <w:instrText xml:space="preserve"> PAGEREF _Toc235525245 \h </w:instrText>
        </w:r>
        <w:r>
          <w:rPr>
            <w:noProof/>
            <w:webHidden/>
          </w:rPr>
        </w:r>
        <w:r>
          <w:rPr>
            <w:noProof/>
            <w:webHidden/>
          </w:rPr>
          <w:fldChar w:fldCharType="separate"/>
        </w:r>
        <w:r w:rsidR="009D6DB8">
          <w:rPr>
            <w:noProof/>
            <w:webHidden/>
          </w:rPr>
          <w:t>18</w:t>
        </w:r>
        <w:r>
          <w:rPr>
            <w:noProof/>
            <w:webHidden/>
          </w:rPr>
          <w:fldChar w:fldCharType="end"/>
        </w:r>
      </w:hyperlink>
    </w:p>
    <w:p w14:paraId="02C1F12E" w14:textId="79C37907"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46" w:history="1">
        <w:r w:rsidRPr="000D6B8D">
          <w:rPr>
            <w:rStyle w:val="Lienhypertexte"/>
            <w:noProof/>
          </w:rPr>
          <w:t>17.1 - Description du traitement de données à caractère personnel</w:t>
        </w:r>
        <w:r>
          <w:rPr>
            <w:noProof/>
            <w:webHidden/>
          </w:rPr>
          <w:tab/>
        </w:r>
        <w:r>
          <w:rPr>
            <w:noProof/>
            <w:webHidden/>
          </w:rPr>
          <w:fldChar w:fldCharType="begin"/>
        </w:r>
        <w:r>
          <w:rPr>
            <w:noProof/>
            <w:webHidden/>
          </w:rPr>
          <w:instrText xml:space="preserve"> PAGEREF _Toc235525246 \h </w:instrText>
        </w:r>
        <w:r>
          <w:rPr>
            <w:noProof/>
            <w:webHidden/>
          </w:rPr>
        </w:r>
        <w:r>
          <w:rPr>
            <w:noProof/>
            <w:webHidden/>
          </w:rPr>
          <w:fldChar w:fldCharType="separate"/>
        </w:r>
        <w:r w:rsidR="009D6DB8">
          <w:rPr>
            <w:noProof/>
            <w:webHidden/>
          </w:rPr>
          <w:t>18</w:t>
        </w:r>
        <w:r>
          <w:rPr>
            <w:noProof/>
            <w:webHidden/>
          </w:rPr>
          <w:fldChar w:fldCharType="end"/>
        </w:r>
      </w:hyperlink>
    </w:p>
    <w:p w14:paraId="654E3033" w14:textId="37452946"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47" w:history="1">
        <w:r w:rsidRPr="000D6B8D">
          <w:rPr>
            <w:rStyle w:val="Lienhypertexte"/>
            <w:noProof/>
          </w:rPr>
          <w:t>17.2 - Obligations du titulaire</w:t>
        </w:r>
        <w:r>
          <w:rPr>
            <w:noProof/>
            <w:webHidden/>
          </w:rPr>
          <w:tab/>
        </w:r>
        <w:r>
          <w:rPr>
            <w:noProof/>
            <w:webHidden/>
          </w:rPr>
          <w:fldChar w:fldCharType="begin"/>
        </w:r>
        <w:r>
          <w:rPr>
            <w:noProof/>
            <w:webHidden/>
          </w:rPr>
          <w:instrText xml:space="preserve"> PAGEREF _Toc235525247 \h </w:instrText>
        </w:r>
        <w:r>
          <w:rPr>
            <w:noProof/>
            <w:webHidden/>
          </w:rPr>
        </w:r>
        <w:r>
          <w:rPr>
            <w:noProof/>
            <w:webHidden/>
          </w:rPr>
          <w:fldChar w:fldCharType="separate"/>
        </w:r>
        <w:r w:rsidR="009D6DB8">
          <w:rPr>
            <w:noProof/>
            <w:webHidden/>
          </w:rPr>
          <w:t>18</w:t>
        </w:r>
        <w:r>
          <w:rPr>
            <w:noProof/>
            <w:webHidden/>
          </w:rPr>
          <w:fldChar w:fldCharType="end"/>
        </w:r>
      </w:hyperlink>
    </w:p>
    <w:p w14:paraId="039C011B" w14:textId="752213D4"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48" w:history="1">
        <w:r w:rsidRPr="000D6B8D">
          <w:rPr>
            <w:rStyle w:val="Lienhypertexte"/>
            <w:noProof/>
          </w:rPr>
          <w:t xml:space="preserve">17.3 </w:t>
        </w:r>
        <w:r w:rsidRPr="000D6B8D">
          <w:rPr>
            <w:rStyle w:val="Lienhypertexte"/>
            <w:iCs/>
            <w:noProof/>
          </w:rPr>
          <w:t>- Obligations de l'acheteur</w:t>
        </w:r>
        <w:r>
          <w:rPr>
            <w:noProof/>
            <w:webHidden/>
          </w:rPr>
          <w:tab/>
        </w:r>
        <w:r>
          <w:rPr>
            <w:noProof/>
            <w:webHidden/>
          </w:rPr>
          <w:fldChar w:fldCharType="begin"/>
        </w:r>
        <w:r>
          <w:rPr>
            <w:noProof/>
            <w:webHidden/>
          </w:rPr>
          <w:instrText xml:space="preserve"> PAGEREF _Toc235525248 \h </w:instrText>
        </w:r>
        <w:r>
          <w:rPr>
            <w:noProof/>
            <w:webHidden/>
          </w:rPr>
        </w:r>
        <w:r>
          <w:rPr>
            <w:noProof/>
            <w:webHidden/>
          </w:rPr>
          <w:fldChar w:fldCharType="separate"/>
        </w:r>
        <w:r w:rsidR="009D6DB8">
          <w:rPr>
            <w:noProof/>
            <w:webHidden/>
          </w:rPr>
          <w:t>20</w:t>
        </w:r>
        <w:r>
          <w:rPr>
            <w:noProof/>
            <w:webHidden/>
          </w:rPr>
          <w:fldChar w:fldCharType="end"/>
        </w:r>
      </w:hyperlink>
    </w:p>
    <w:p w14:paraId="12E3147F" w14:textId="6DBD624F" w:rsidR="00EC5D79" w:rsidRDefault="00EC5D79">
      <w:pPr>
        <w:pStyle w:val="TM1"/>
        <w:rPr>
          <w:rFonts w:asciiTheme="minorHAnsi" w:eastAsiaTheme="minorEastAsia" w:hAnsiTheme="minorHAnsi" w:cstheme="minorBidi"/>
          <w:noProof/>
          <w:kern w:val="2"/>
          <w:sz w:val="24"/>
          <w14:ligatures w14:val="standardContextual"/>
        </w:rPr>
      </w:pPr>
      <w:hyperlink w:anchor="_Toc235525249" w:history="1">
        <w:r w:rsidRPr="000D6B8D">
          <w:rPr>
            <w:rStyle w:val="Lienhypertexte"/>
            <w:rFonts w:asciiTheme="majorHAnsi" w:hAnsiTheme="majorHAnsi"/>
            <w:noProof/>
            <w:highlight w:val="lightGray"/>
          </w:rPr>
          <w:t>ARTICLE 18 - SOUS-TRAITANCE</w:t>
        </w:r>
        <w:r>
          <w:rPr>
            <w:noProof/>
            <w:webHidden/>
          </w:rPr>
          <w:tab/>
        </w:r>
        <w:r>
          <w:rPr>
            <w:noProof/>
            <w:webHidden/>
          </w:rPr>
          <w:fldChar w:fldCharType="begin"/>
        </w:r>
        <w:r>
          <w:rPr>
            <w:noProof/>
            <w:webHidden/>
          </w:rPr>
          <w:instrText xml:space="preserve"> PAGEREF _Toc235525249 \h </w:instrText>
        </w:r>
        <w:r>
          <w:rPr>
            <w:noProof/>
            <w:webHidden/>
          </w:rPr>
        </w:r>
        <w:r>
          <w:rPr>
            <w:noProof/>
            <w:webHidden/>
          </w:rPr>
          <w:fldChar w:fldCharType="separate"/>
        </w:r>
        <w:r w:rsidR="009D6DB8">
          <w:rPr>
            <w:noProof/>
            <w:webHidden/>
          </w:rPr>
          <w:t>21</w:t>
        </w:r>
        <w:r>
          <w:rPr>
            <w:noProof/>
            <w:webHidden/>
          </w:rPr>
          <w:fldChar w:fldCharType="end"/>
        </w:r>
      </w:hyperlink>
    </w:p>
    <w:p w14:paraId="2C95FBA5" w14:textId="3C63FB53" w:rsidR="00EC5D79" w:rsidRDefault="00EC5D79">
      <w:pPr>
        <w:pStyle w:val="TM1"/>
        <w:rPr>
          <w:rFonts w:asciiTheme="minorHAnsi" w:eastAsiaTheme="minorEastAsia" w:hAnsiTheme="minorHAnsi" w:cstheme="minorBidi"/>
          <w:noProof/>
          <w:kern w:val="2"/>
          <w:sz w:val="24"/>
          <w14:ligatures w14:val="standardContextual"/>
        </w:rPr>
      </w:pPr>
      <w:hyperlink w:anchor="_Toc235525250" w:history="1">
        <w:r w:rsidRPr="000D6B8D">
          <w:rPr>
            <w:rStyle w:val="Lienhypertexte"/>
            <w:rFonts w:asciiTheme="majorHAnsi" w:hAnsiTheme="majorHAnsi"/>
            <w:noProof/>
            <w:highlight w:val="lightGray"/>
          </w:rPr>
          <w:t>ARTICLE 19 - ASSURANCES</w:t>
        </w:r>
        <w:r>
          <w:rPr>
            <w:noProof/>
            <w:webHidden/>
          </w:rPr>
          <w:tab/>
        </w:r>
        <w:r>
          <w:rPr>
            <w:noProof/>
            <w:webHidden/>
          </w:rPr>
          <w:fldChar w:fldCharType="begin"/>
        </w:r>
        <w:r>
          <w:rPr>
            <w:noProof/>
            <w:webHidden/>
          </w:rPr>
          <w:instrText xml:space="preserve"> PAGEREF _Toc235525250 \h </w:instrText>
        </w:r>
        <w:r>
          <w:rPr>
            <w:noProof/>
            <w:webHidden/>
          </w:rPr>
        </w:r>
        <w:r>
          <w:rPr>
            <w:noProof/>
            <w:webHidden/>
          </w:rPr>
          <w:fldChar w:fldCharType="separate"/>
        </w:r>
        <w:r w:rsidR="009D6DB8">
          <w:rPr>
            <w:noProof/>
            <w:webHidden/>
          </w:rPr>
          <w:t>21</w:t>
        </w:r>
        <w:r>
          <w:rPr>
            <w:noProof/>
            <w:webHidden/>
          </w:rPr>
          <w:fldChar w:fldCharType="end"/>
        </w:r>
      </w:hyperlink>
    </w:p>
    <w:p w14:paraId="10E3A291" w14:textId="30D43ECE" w:rsidR="00EC5D79" w:rsidRDefault="00EC5D79">
      <w:pPr>
        <w:pStyle w:val="TM1"/>
        <w:rPr>
          <w:rFonts w:asciiTheme="minorHAnsi" w:eastAsiaTheme="minorEastAsia" w:hAnsiTheme="minorHAnsi" w:cstheme="minorBidi"/>
          <w:noProof/>
          <w:kern w:val="2"/>
          <w:sz w:val="24"/>
          <w14:ligatures w14:val="standardContextual"/>
        </w:rPr>
      </w:pPr>
      <w:hyperlink w:anchor="_Toc235525251" w:history="1">
        <w:r w:rsidRPr="000D6B8D">
          <w:rPr>
            <w:rStyle w:val="Lienhypertexte"/>
            <w:rFonts w:asciiTheme="majorHAnsi" w:hAnsiTheme="majorHAnsi"/>
            <w:noProof/>
            <w:highlight w:val="lightGray"/>
          </w:rPr>
          <w:t>ARTICLE 20 - CESSION DU MARCHE</w:t>
        </w:r>
        <w:r>
          <w:rPr>
            <w:noProof/>
            <w:webHidden/>
          </w:rPr>
          <w:tab/>
        </w:r>
        <w:r>
          <w:rPr>
            <w:noProof/>
            <w:webHidden/>
          </w:rPr>
          <w:fldChar w:fldCharType="begin"/>
        </w:r>
        <w:r>
          <w:rPr>
            <w:noProof/>
            <w:webHidden/>
          </w:rPr>
          <w:instrText xml:space="preserve"> PAGEREF _Toc235525251 \h </w:instrText>
        </w:r>
        <w:r>
          <w:rPr>
            <w:noProof/>
            <w:webHidden/>
          </w:rPr>
        </w:r>
        <w:r>
          <w:rPr>
            <w:noProof/>
            <w:webHidden/>
          </w:rPr>
          <w:fldChar w:fldCharType="separate"/>
        </w:r>
        <w:r w:rsidR="009D6DB8">
          <w:rPr>
            <w:noProof/>
            <w:webHidden/>
          </w:rPr>
          <w:t>21</w:t>
        </w:r>
        <w:r>
          <w:rPr>
            <w:noProof/>
            <w:webHidden/>
          </w:rPr>
          <w:fldChar w:fldCharType="end"/>
        </w:r>
      </w:hyperlink>
    </w:p>
    <w:p w14:paraId="07E03BF1" w14:textId="3F7BBEC6" w:rsidR="00EC5D79" w:rsidRDefault="00EC5D79">
      <w:pPr>
        <w:pStyle w:val="TM1"/>
        <w:rPr>
          <w:rFonts w:asciiTheme="minorHAnsi" w:eastAsiaTheme="minorEastAsia" w:hAnsiTheme="minorHAnsi" w:cstheme="minorBidi"/>
          <w:noProof/>
          <w:kern w:val="2"/>
          <w:sz w:val="24"/>
          <w14:ligatures w14:val="standardContextual"/>
        </w:rPr>
      </w:pPr>
      <w:hyperlink w:anchor="_Toc235525252" w:history="1">
        <w:r w:rsidRPr="000D6B8D">
          <w:rPr>
            <w:rStyle w:val="Lienhypertexte"/>
            <w:rFonts w:asciiTheme="majorHAnsi" w:hAnsiTheme="majorHAnsi"/>
            <w:noProof/>
            <w:highlight w:val="lightGray"/>
          </w:rPr>
          <w:t>Article 21 - RESILIATION DU MARCHE</w:t>
        </w:r>
        <w:r>
          <w:rPr>
            <w:noProof/>
            <w:webHidden/>
          </w:rPr>
          <w:tab/>
        </w:r>
        <w:r>
          <w:rPr>
            <w:noProof/>
            <w:webHidden/>
          </w:rPr>
          <w:fldChar w:fldCharType="begin"/>
        </w:r>
        <w:r>
          <w:rPr>
            <w:noProof/>
            <w:webHidden/>
          </w:rPr>
          <w:instrText xml:space="preserve"> PAGEREF _Toc235525252 \h </w:instrText>
        </w:r>
        <w:r>
          <w:rPr>
            <w:noProof/>
            <w:webHidden/>
          </w:rPr>
        </w:r>
        <w:r>
          <w:rPr>
            <w:noProof/>
            <w:webHidden/>
          </w:rPr>
          <w:fldChar w:fldCharType="separate"/>
        </w:r>
        <w:r w:rsidR="009D6DB8">
          <w:rPr>
            <w:noProof/>
            <w:webHidden/>
          </w:rPr>
          <w:t>21</w:t>
        </w:r>
        <w:r>
          <w:rPr>
            <w:noProof/>
            <w:webHidden/>
          </w:rPr>
          <w:fldChar w:fldCharType="end"/>
        </w:r>
      </w:hyperlink>
    </w:p>
    <w:p w14:paraId="406846EC" w14:textId="3D9B03D1"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53" w:history="1">
        <w:r w:rsidRPr="000D6B8D">
          <w:rPr>
            <w:rStyle w:val="Lienhypertexte"/>
            <w:rFonts w:asciiTheme="majorHAnsi" w:hAnsiTheme="majorHAnsi" w:cs="Calibri"/>
            <w:i/>
            <w:noProof/>
          </w:rPr>
          <w:t>21.1 Résiliation pour faute</w:t>
        </w:r>
        <w:r>
          <w:rPr>
            <w:noProof/>
            <w:webHidden/>
          </w:rPr>
          <w:tab/>
        </w:r>
        <w:r>
          <w:rPr>
            <w:noProof/>
            <w:webHidden/>
          </w:rPr>
          <w:fldChar w:fldCharType="begin"/>
        </w:r>
        <w:r>
          <w:rPr>
            <w:noProof/>
            <w:webHidden/>
          </w:rPr>
          <w:instrText xml:space="preserve"> PAGEREF _Toc235525253 \h </w:instrText>
        </w:r>
        <w:r>
          <w:rPr>
            <w:noProof/>
            <w:webHidden/>
          </w:rPr>
        </w:r>
        <w:r>
          <w:rPr>
            <w:noProof/>
            <w:webHidden/>
          </w:rPr>
          <w:fldChar w:fldCharType="separate"/>
        </w:r>
        <w:r w:rsidR="009D6DB8">
          <w:rPr>
            <w:noProof/>
            <w:webHidden/>
          </w:rPr>
          <w:t>21</w:t>
        </w:r>
        <w:r>
          <w:rPr>
            <w:noProof/>
            <w:webHidden/>
          </w:rPr>
          <w:fldChar w:fldCharType="end"/>
        </w:r>
      </w:hyperlink>
    </w:p>
    <w:p w14:paraId="7B759250" w14:textId="170DF929" w:rsidR="00EC5D79" w:rsidRDefault="00EC5D79">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35525254" w:history="1">
        <w:r w:rsidRPr="000D6B8D">
          <w:rPr>
            <w:rStyle w:val="Lienhypertexte"/>
            <w:rFonts w:asciiTheme="majorHAnsi" w:hAnsiTheme="majorHAnsi" w:cs="Calibri"/>
            <w:i/>
            <w:noProof/>
          </w:rPr>
          <w:t>21.2 Résiliation pour motif d’intérêt général</w:t>
        </w:r>
        <w:r>
          <w:rPr>
            <w:noProof/>
            <w:webHidden/>
          </w:rPr>
          <w:tab/>
        </w:r>
        <w:r>
          <w:rPr>
            <w:noProof/>
            <w:webHidden/>
          </w:rPr>
          <w:fldChar w:fldCharType="begin"/>
        </w:r>
        <w:r>
          <w:rPr>
            <w:noProof/>
            <w:webHidden/>
          </w:rPr>
          <w:instrText xml:space="preserve"> PAGEREF _Toc235525254 \h </w:instrText>
        </w:r>
        <w:r>
          <w:rPr>
            <w:noProof/>
            <w:webHidden/>
          </w:rPr>
        </w:r>
        <w:r>
          <w:rPr>
            <w:noProof/>
            <w:webHidden/>
          </w:rPr>
          <w:fldChar w:fldCharType="separate"/>
        </w:r>
        <w:r w:rsidR="009D6DB8">
          <w:rPr>
            <w:noProof/>
            <w:webHidden/>
          </w:rPr>
          <w:t>22</w:t>
        </w:r>
        <w:r>
          <w:rPr>
            <w:noProof/>
            <w:webHidden/>
          </w:rPr>
          <w:fldChar w:fldCharType="end"/>
        </w:r>
      </w:hyperlink>
    </w:p>
    <w:p w14:paraId="687B0B4F" w14:textId="70637513" w:rsidR="00EC5D79" w:rsidRDefault="00EC5D79">
      <w:pPr>
        <w:pStyle w:val="TM1"/>
        <w:rPr>
          <w:rFonts w:asciiTheme="minorHAnsi" w:eastAsiaTheme="minorEastAsia" w:hAnsiTheme="minorHAnsi" w:cstheme="minorBidi"/>
          <w:noProof/>
          <w:kern w:val="2"/>
          <w:sz w:val="24"/>
          <w14:ligatures w14:val="standardContextual"/>
        </w:rPr>
      </w:pPr>
      <w:hyperlink w:anchor="_Toc235525255" w:history="1">
        <w:r w:rsidRPr="000D6B8D">
          <w:rPr>
            <w:rStyle w:val="Lienhypertexte"/>
            <w:rFonts w:asciiTheme="majorHAnsi" w:hAnsiTheme="majorHAnsi"/>
            <w:noProof/>
            <w:highlight w:val="lightGray"/>
          </w:rPr>
          <w:t>ARTICLE 22 - LITIGES</w:t>
        </w:r>
        <w:r>
          <w:rPr>
            <w:noProof/>
            <w:webHidden/>
          </w:rPr>
          <w:tab/>
        </w:r>
        <w:r>
          <w:rPr>
            <w:noProof/>
            <w:webHidden/>
          </w:rPr>
          <w:fldChar w:fldCharType="begin"/>
        </w:r>
        <w:r>
          <w:rPr>
            <w:noProof/>
            <w:webHidden/>
          </w:rPr>
          <w:instrText xml:space="preserve"> PAGEREF _Toc235525255 \h </w:instrText>
        </w:r>
        <w:r>
          <w:rPr>
            <w:noProof/>
            <w:webHidden/>
          </w:rPr>
        </w:r>
        <w:r>
          <w:rPr>
            <w:noProof/>
            <w:webHidden/>
          </w:rPr>
          <w:fldChar w:fldCharType="separate"/>
        </w:r>
        <w:r w:rsidR="009D6DB8">
          <w:rPr>
            <w:noProof/>
            <w:webHidden/>
          </w:rPr>
          <w:t>22</w:t>
        </w:r>
        <w:r>
          <w:rPr>
            <w:noProof/>
            <w:webHidden/>
          </w:rPr>
          <w:fldChar w:fldCharType="end"/>
        </w:r>
      </w:hyperlink>
    </w:p>
    <w:p w14:paraId="536DC677" w14:textId="4035D2EB" w:rsidR="00EC5D79" w:rsidRDefault="00EC5D79">
      <w:pPr>
        <w:pStyle w:val="TM1"/>
        <w:rPr>
          <w:rFonts w:asciiTheme="minorHAnsi" w:eastAsiaTheme="minorEastAsia" w:hAnsiTheme="minorHAnsi" w:cstheme="minorBidi"/>
          <w:noProof/>
          <w:kern w:val="2"/>
          <w:sz w:val="24"/>
          <w14:ligatures w14:val="standardContextual"/>
        </w:rPr>
      </w:pPr>
      <w:hyperlink w:anchor="_Toc235525256" w:history="1">
        <w:r w:rsidRPr="000D6B8D">
          <w:rPr>
            <w:rStyle w:val="Lienhypertexte"/>
            <w:rFonts w:asciiTheme="majorHAnsi" w:hAnsiTheme="majorHAnsi"/>
            <w:noProof/>
            <w:highlight w:val="lightGray"/>
          </w:rPr>
          <w:t>ARTICLE 23 – PROPRIETE INTELECTUELLE</w:t>
        </w:r>
        <w:r>
          <w:rPr>
            <w:noProof/>
            <w:webHidden/>
          </w:rPr>
          <w:tab/>
        </w:r>
        <w:r>
          <w:rPr>
            <w:noProof/>
            <w:webHidden/>
          </w:rPr>
          <w:fldChar w:fldCharType="begin"/>
        </w:r>
        <w:r>
          <w:rPr>
            <w:noProof/>
            <w:webHidden/>
          </w:rPr>
          <w:instrText xml:space="preserve"> PAGEREF _Toc235525256 \h </w:instrText>
        </w:r>
        <w:r>
          <w:rPr>
            <w:noProof/>
            <w:webHidden/>
          </w:rPr>
        </w:r>
        <w:r>
          <w:rPr>
            <w:noProof/>
            <w:webHidden/>
          </w:rPr>
          <w:fldChar w:fldCharType="separate"/>
        </w:r>
        <w:r w:rsidR="009D6DB8">
          <w:rPr>
            <w:noProof/>
            <w:webHidden/>
          </w:rPr>
          <w:t>22</w:t>
        </w:r>
        <w:r>
          <w:rPr>
            <w:noProof/>
            <w:webHidden/>
          </w:rPr>
          <w:fldChar w:fldCharType="end"/>
        </w:r>
      </w:hyperlink>
    </w:p>
    <w:p w14:paraId="3563AB3B" w14:textId="72265ABE" w:rsidR="00EC5D79" w:rsidRDefault="00EC5D79">
      <w:pPr>
        <w:pStyle w:val="TM1"/>
        <w:rPr>
          <w:rFonts w:asciiTheme="minorHAnsi" w:eastAsiaTheme="minorEastAsia" w:hAnsiTheme="minorHAnsi" w:cstheme="minorBidi"/>
          <w:noProof/>
          <w:kern w:val="2"/>
          <w:sz w:val="24"/>
          <w14:ligatures w14:val="standardContextual"/>
        </w:rPr>
      </w:pPr>
      <w:hyperlink w:anchor="_Toc235525257" w:history="1">
        <w:r w:rsidRPr="000D6B8D">
          <w:rPr>
            <w:rStyle w:val="Lienhypertexte"/>
            <w:rFonts w:asciiTheme="majorHAnsi" w:hAnsiTheme="majorHAnsi"/>
            <w:noProof/>
            <w:highlight w:val="lightGray"/>
          </w:rPr>
          <w:t>ARTICLE 24 -</w:t>
        </w:r>
        <w:r w:rsidRPr="006E6D23">
          <w:rPr>
            <w:rStyle w:val="Lienhypertexte"/>
            <w:rFonts w:asciiTheme="majorHAnsi" w:hAnsiTheme="majorHAnsi"/>
            <w:noProof/>
          </w:rPr>
          <w:t xml:space="preserve"> DEROGATIONS AU CCAG-TIC</w:t>
        </w:r>
        <w:r>
          <w:rPr>
            <w:noProof/>
            <w:webHidden/>
          </w:rPr>
          <w:tab/>
        </w:r>
        <w:r>
          <w:rPr>
            <w:noProof/>
            <w:webHidden/>
          </w:rPr>
          <w:fldChar w:fldCharType="begin"/>
        </w:r>
        <w:r>
          <w:rPr>
            <w:noProof/>
            <w:webHidden/>
          </w:rPr>
          <w:instrText xml:space="preserve"> PAGEREF _Toc235525257 \h </w:instrText>
        </w:r>
        <w:r>
          <w:rPr>
            <w:noProof/>
            <w:webHidden/>
          </w:rPr>
        </w:r>
        <w:r>
          <w:rPr>
            <w:noProof/>
            <w:webHidden/>
          </w:rPr>
          <w:fldChar w:fldCharType="separate"/>
        </w:r>
        <w:r w:rsidR="009D6DB8">
          <w:rPr>
            <w:noProof/>
            <w:webHidden/>
          </w:rPr>
          <w:t>22</w:t>
        </w:r>
        <w:r>
          <w:rPr>
            <w:noProof/>
            <w:webHidden/>
          </w:rPr>
          <w:fldChar w:fldCharType="end"/>
        </w:r>
      </w:hyperlink>
    </w:p>
    <w:p w14:paraId="4BACD4C5" w14:textId="37D91FC0" w:rsidR="00EC5D79" w:rsidRDefault="00EC5D79">
      <w:pPr>
        <w:pStyle w:val="TM1"/>
        <w:rPr>
          <w:rFonts w:asciiTheme="minorHAnsi" w:eastAsiaTheme="minorEastAsia" w:hAnsiTheme="minorHAnsi" w:cstheme="minorBidi"/>
          <w:noProof/>
          <w:kern w:val="2"/>
          <w:sz w:val="24"/>
          <w14:ligatures w14:val="standardContextual"/>
        </w:rPr>
      </w:pPr>
      <w:hyperlink w:anchor="_Toc235525258" w:history="1">
        <w:r w:rsidRPr="000D6B8D">
          <w:rPr>
            <w:rStyle w:val="Lienhypertexte"/>
            <w:rFonts w:asciiTheme="majorHAnsi" w:hAnsiTheme="majorHAnsi" w:cs="Calibri"/>
            <w:b/>
            <w:noProof/>
            <w:kern w:val="28"/>
            <w:highlight w:val="lightGray"/>
          </w:rPr>
          <w:t>SIGNATURE DE L’ENTREPRISE</w:t>
        </w:r>
        <w:r>
          <w:rPr>
            <w:noProof/>
            <w:webHidden/>
          </w:rPr>
          <w:tab/>
        </w:r>
        <w:r>
          <w:rPr>
            <w:noProof/>
            <w:webHidden/>
          </w:rPr>
          <w:fldChar w:fldCharType="begin"/>
        </w:r>
        <w:r>
          <w:rPr>
            <w:noProof/>
            <w:webHidden/>
          </w:rPr>
          <w:instrText xml:space="preserve"> PAGEREF _Toc235525258 \h </w:instrText>
        </w:r>
        <w:r>
          <w:rPr>
            <w:noProof/>
            <w:webHidden/>
          </w:rPr>
        </w:r>
        <w:r>
          <w:rPr>
            <w:noProof/>
            <w:webHidden/>
          </w:rPr>
          <w:fldChar w:fldCharType="separate"/>
        </w:r>
        <w:r w:rsidR="009D6DB8">
          <w:rPr>
            <w:noProof/>
            <w:webHidden/>
          </w:rPr>
          <w:t>24</w:t>
        </w:r>
        <w:r>
          <w:rPr>
            <w:noProof/>
            <w:webHidden/>
          </w:rPr>
          <w:fldChar w:fldCharType="end"/>
        </w:r>
      </w:hyperlink>
    </w:p>
    <w:p w14:paraId="406B5758" w14:textId="6A10D0DE" w:rsidR="00EC5D79" w:rsidRDefault="00EC5D79">
      <w:pPr>
        <w:pStyle w:val="TM1"/>
        <w:rPr>
          <w:rFonts w:asciiTheme="minorHAnsi" w:eastAsiaTheme="minorEastAsia" w:hAnsiTheme="minorHAnsi" w:cstheme="minorBidi"/>
          <w:noProof/>
          <w:kern w:val="2"/>
          <w:sz w:val="24"/>
          <w14:ligatures w14:val="standardContextual"/>
        </w:rPr>
      </w:pPr>
      <w:hyperlink w:anchor="_Toc235525259" w:history="1">
        <w:r w:rsidRPr="000D6B8D">
          <w:rPr>
            <w:rStyle w:val="Lienhypertexte"/>
            <w:rFonts w:asciiTheme="majorHAnsi" w:hAnsiTheme="majorHAnsi" w:cs="Calibri"/>
            <w:b/>
            <w:noProof/>
            <w:kern w:val="28"/>
            <w:highlight w:val="lightGray"/>
          </w:rPr>
          <w:t>ACCEPTATION DE L’OFFRE - SIGNATURE DE L’ACHETEUR (article réservé à l’acheteur)</w:t>
        </w:r>
        <w:r>
          <w:rPr>
            <w:noProof/>
            <w:webHidden/>
          </w:rPr>
          <w:tab/>
        </w:r>
        <w:r>
          <w:rPr>
            <w:noProof/>
            <w:webHidden/>
          </w:rPr>
          <w:fldChar w:fldCharType="begin"/>
        </w:r>
        <w:r>
          <w:rPr>
            <w:noProof/>
            <w:webHidden/>
          </w:rPr>
          <w:instrText xml:space="preserve"> PAGEREF _Toc235525259 \h </w:instrText>
        </w:r>
        <w:r>
          <w:rPr>
            <w:noProof/>
            <w:webHidden/>
          </w:rPr>
        </w:r>
        <w:r>
          <w:rPr>
            <w:noProof/>
            <w:webHidden/>
          </w:rPr>
          <w:fldChar w:fldCharType="separate"/>
        </w:r>
        <w:r w:rsidR="009D6DB8">
          <w:rPr>
            <w:noProof/>
            <w:webHidden/>
          </w:rPr>
          <w:t>25</w:t>
        </w:r>
        <w:r>
          <w:rPr>
            <w:noProof/>
            <w:webHidden/>
          </w:rPr>
          <w:fldChar w:fldCharType="end"/>
        </w:r>
      </w:hyperlink>
    </w:p>
    <w:p w14:paraId="71029346" w14:textId="35179793" w:rsidR="00EC5D79" w:rsidRDefault="00EC5D79">
      <w:pPr>
        <w:pStyle w:val="TM1"/>
        <w:rPr>
          <w:rFonts w:asciiTheme="minorHAnsi" w:eastAsiaTheme="minorEastAsia" w:hAnsiTheme="minorHAnsi" w:cstheme="minorBidi"/>
          <w:noProof/>
          <w:kern w:val="2"/>
          <w:sz w:val="24"/>
          <w14:ligatures w14:val="standardContextual"/>
        </w:rPr>
      </w:pPr>
      <w:hyperlink w:anchor="_Toc235525260" w:history="1">
        <w:r w:rsidRPr="000D6B8D">
          <w:rPr>
            <w:rStyle w:val="Lienhypertexte"/>
            <w:rFonts w:asciiTheme="majorHAnsi" w:hAnsiTheme="majorHAnsi" w:cs="Calibri"/>
            <w:b/>
            <w:noProof/>
            <w:kern w:val="28"/>
            <w:highlight w:val="lightGray"/>
          </w:rPr>
          <w:t>CADRE DE NANTISSEMENT OU DE CESSION DE CREANCE</w:t>
        </w:r>
        <w:r>
          <w:rPr>
            <w:noProof/>
            <w:webHidden/>
          </w:rPr>
          <w:tab/>
        </w:r>
        <w:r>
          <w:rPr>
            <w:noProof/>
            <w:webHidden/>
          </w:rPr>
          <w:fldChar w:fldCharType="begin"/>
        </w:r>
        <w:r>
          <w:rPr>
            <w:noProof/>
            <w:webHidden/>
          </w:rPr>
          <w:instrText xml:space="preserve"> PAGEREF _Toc235525260 \h </w:instrText>
        </w:r>
        <w:r>
          <w:rPr>
            <w:noProof/>
            <w:webHidden/>
          </w:rPr>
        </w:r>
        <w:r>
          <w:rPr>
            <w:noProof/>
            <w:webHidden/>
          </w:rPr>
          <w:fldChar w:fldCharType="separate"/>
        </w:r>
        <w:r w:rsidR="009D6DB8">
          <w:rPr>
            <w:noProof/>
            <w:webHidden/>
          </w:rPr>
          <w:t>26</w:t>
        </w:r>
        <w:r>
          <w:rPr>
            <w:noProof/>
            <w:webHidden/>
          </w:rPr>
          <w:fldChar w:fldCharType="end"/>
        </w:r>
      </w:hyperlink>
    </w:p>
    <w:p w14:paraId="464DA891" w14:textId="0AD8C923" w:rsidR="00800E39" w:rsidRPr="00002209" w:rsidRDefault="00800E39" w:rsidP="00800E39">
      <w:pPr>
        <w:spacing w:after="0" w:line="240" w:lineRule="auto"/>
        <w:jc w:val="both"/>
        <w:outlineLvl w:val="0"/>
        <w:rPr>
          <w:rFonts w:asciiTheme="majorHAnsi" w:eastAsia="Times New Roman" w:hAnsiTheme="majorHAnsi" w:cs="Arial"/>
          <w:b/>
          <w:bCs/>
          <w:sz w:val="24"/>
          <w:szCs w:val="24"/>
          <w:lang w:eastAsia="fr-FR"/>
        </w:rPr>
      </w:pPr>
      <w:r w:rsidRPr="00002209">
        <w:rPr>
          <w:rFonts w:asciiTheme="majorHAnsi" w:eastAsia="Times New Roman" w:hAnsiTheme="majorHAnsi" w:cs="Arial"/>
          <w:b/>
          <w:bCs/>
          <w:sz w:val="16"/>
          <w:szCs w:val="20"/>
          <w:lang w:eastAsia="fr-FR"/>
        </w:rPr>
        <w:fldChar w:fldCharType="end"/>
      </w:r>
      <w:bookmarkStart w:id="1" w:name="_Toc197326271"/>
      <w:r w:rsidRPr="00002209">
        <w:rPr>
          <w:rFonts w:asciiTheme="majorHAnsi" w:eastAsia="Times New Roman" w:hAnsiTheme="majorHAnsi" w:cs="Arial"/>
          <w:b/>
          <w:bCs/>
          <w:sz w:val="24"/>
          <w:szCs w:val="24"/>
          <w:lang w:eastAsia="fr-FR"/>
        </w:rPr>
        <w:br w:type="page"/>
      </w:r>
    </w:p>
    <w:p w14:paraId="2C489C71" w14:textId="77777777" w:rsidR="00800E39" w:rsidRPr="005231D5" w:rsidRDefault="00800E39" w:rsidP="00BF2EF6">
      <w:pPr>
        <w:pStyle w:val="Titre1"/>
        <w:rPr>
          <w:rFonts w:asciiTheme="majorHAnsi" w:hAnsiTheme="majorHAnsi"/>
          <w:sz w:val="20"/>
          <w:szCs w:val="20"/>
          <w:highlight w:val="lightGray"/>
        </w:rPr>
      </w:pPr>
      <w:bookmarkStart w:id="2" w:name="_Toc235525188"/>
      <w:r w:rsidRPr="005231D5">
        <w:rPr>
          <w:rFonts w:asciiTheme="majorHAnsi" w:hAnsiTheme="majorHAnsi"/>
          <w:sz w:val="20"/>
          <w:szCs w:val="20"/>
          <w:highlight w:val="lightGray"/>
        </w:rPr>
        <w:lastRenderedPageBreak/>
        <w:t>PREAMBULE</w:t>
      </w:r>
      <w:bookmarkEnd w:id="2"/>
    </w:p>
    <w:p w14:paraId="78A665C0" w14:textId="77777777" w:rsidR="00800E39" w:rsidRPr="005231D5" w:rsidRDefault="00800E3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Les articles comportant un « </w:t>
      </w:r>
      <w:r w:rsidRPr="005231D5">
        <w:rPr>
          <w:rFonts w:asciiTheme="majorHAnsi" w:eastAsia="Times New Roman" w:hAnsiTheme="majorHAnsi" w:cs="Times New Roman"/>
          <w:b/>
          <w:color w:val="FF0000"/>
          <w:sz w:val="20"/>
          <w:szCs w:val="20"/>
          <w:lang w:eastAsia="fr-FR"/>
        </w:rPr>
        <w:sym w:font="Wingdings" w:char="F046"/>
      </w:r>
      <w:r w:rsidRPr="005231D5">
        <w:rPr>
          <w:rFonts w:asciiTheme="majorHAnsi" w:eastAsia="Times New Roman" w:hAnsiTheme="majorHAnsi" w:cs="Times New Roman"/>
          <w:b/>
          <w:sz w:val="20"/>
          <w:szCs w:val="20"/>
          <w:lang w:eastAsia="fr-FR"/>
        </w:rPr>
        <w:t> » correspondent à des articles qui doivent être complétés par les candidats dans leur offre.</w:t>
      </w:r>
    </w:p>
    <w:p w14:paraId="229A7AA0"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p>
    <w:bookmarkEnd w:id="1"/>
    <w:p w14:paraId="1B5F19FA" w14:textId="75EC7213"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 présent Acte d’Engagement valant Cahier des Clauses</w:t>
      </w:r>
      <w:r w:rsidR="008946E2" w:rsidRPr="005231D5">
        <w:rPr>
          <w:rFonts w:asciiTheme="majorHAnsi" w:eastAsia="Times New Roman" w:hAnsiTheme="majorHAnsi" w:cs="Times New Roman"/>
          <w:sz w:val="20"/>
          <w:szCs w:val="20"/>
          <w:lang w:eastAsia="fr-FR"/>
        </w:rPr>
        <w:t xml:space="preserve"> Administratives </w:t>
      </w:r>
      <w:r w:rsidRPr="005231D5">
        <w:rPr>
          <w:rFonts w:asciiTheme="majorHAnsi" w:eastAsia="Times New Roman" w:hAnsiTheme="majorHAnsi" w:cs="Times New Roman"/>
          <w:sz w:val="20"/>
          <w:szCs w:val="20"/>
          <w:lang w:eastAsia="fr-FR"/>
        </w:rPr>
        <w:t>Particulières (« AE/CC</w:t>
      </w:r>
      <w:r w:rsidR="008946E2" w:rsidRPr="005231D5">
        <w:rPr>
          <w:rFonts w:asciiTheme="majorHAnsi" w:eastAsia="Times New Roman" w:hAnsiTheme="majorHAnsi" w:cs="Times New Roman"/>
          <w:sz w:val="20"/>
          <w:szCs w:val="20"/>
          <w:lang w:eastAsia="fr-FR"/>
        </w:rPr>
        <w:t>A</w:t>
      </w:r>
      <w:r w:rsidRPr="005231D5">
        <w:rPr>
          <w:rFonts w:asciiTheme="majorHAnsi" w:eastAsia="Times New Roman" w:hAnsiTheme="majorHAnsi" w:cs="Times New Roman"/>
          <w:sz w:val="20"/>
          <w:szCs w:val="20"/>
          <w:lang w:eastAsia="fr-FR"/>
        </w:rPr>
        <w:t>P »), est un marché public.</w:t>
      </w:r>
    </w:p>
    <w:p w14:paraId="2A745B19"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Il doit être impérativement renseigné par les entreprises candidates lors de la remise des offres. Sa signature n’est </w:t>
      </w:r>
      <w:r w:rsidR="000E260C" w:rsidRPr="005231D5">
        <w:rPr>
          <w:rFonts w:asciiTheme="majorHAnsi" w:eastAsia="Times New Roman" w:hAnsiTheme="majorHAnsi" w:cs="Times New Roman"/>
          <w:sz w:val="20"/>
          <w:szCs w:val="20"/>
          <w:lang w:eastAsia="fr-FR"/>
        </w:rPr>
        <w:t>en revanche</w:t>
      </w:r>
      <w:r w:rsidRPr="005231D5">
        <w:rPr>
          <w:rFonts w:asciiTheme="majorHAnsi" w:eastAsia="Times New Roman" w:hAnsiTheme="majorHAnsi" w:cs="Times New Roman"/>
          <w:sz w:val="20"/>
          <w:szCs w:val="20"/>
          <w:lang w:eastAsia="fr-FR"/>
        </w:rPr>
        <w:t xml:space="preserve"> pas obligatoire à ce stade.</w:t>
      </w:r>
    </w:p>
    <w:p w14:paraId="4CD7884D" w14:textId="463A56A2"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Le contrat est formé après acceptation de l’offre économiquement la plus avantageuse et signature du marché par le représentant </w:t>
      </w:r>
      <w:r w:rsidR="00283774" w:rsidRPr="005231D5">
        <w:rPr>
          <w:rFonts w:asciiTheme="majorHAnsi" w:eastAsia="Times New Roman" w:hAnsiTheme="majorHAnsi" w:cs="Times New Roman"/>
          <w:sz w:val="20"/>
          <w:szCs w:val="20"/>
          <w:lang w:eastAsia="fr-FR"/>
        </w:rPr>
        <w:t>de l’acheteur</w:t>
      </w:r>
      <w:r w:rsidRPr="005231D5">
        <w:rPr>
          <w:rFonts w:asciiTheme="majorHAnsi" w:eastAsia="Times New Roman" w:hAnsiTheme="majorHAnsi" w:cs="Times New Roman"/>
          <w:sz w:val="20"/>
          <w:szCs w:val="20"/>
          <w:lang w:eastAsia="fr-FR"/>
        </w:rPr>
        <w:t>.</w:t>
      </w:r>
    </w:p>
    <w:p w14:paraId="0394D0FC" w14:textId="63EDAECE"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Toutes les prestations décrites dans le présent marché devront être réalisées par le titulaire du marché</w:t>
      </w:r>
      <w:r w:rsidR="00586B32" w:rsidRPr="005231D5">
        <w:rPr>
          <w:rFonts w:asciiTheme="majorHAnsi" w:eastAsia="Times New Roman" w:hAnsiTheme="majorHAnsi" w:cs="Times New Roman"/>
          <w:sz w:val="20"/>
          <w:szCs w:val="20"/>
          <w:lang w:eastAsia="fr-FR"/>
        </w:rPr>
        <w:t xml:space="preserve"> ou ses </w:t>
      </w:r>
      <w:r w:rsidR="00C4340C" w:rsidRPr="005231D5">
        <w:rPr>
          <w:rFonts w:asciiTheme="majorHAnsi" w:eastAsia="Times New Roman" w:hAnsiTheme="majorHAnsi" w:cs="Times New Roman"/>
          <w:sz w:val="20"/>
          <w:szCs w:val="20"/>
          <w:lang w:eastAsia="fr-FR"/>
        </w:rPr>
        <w:t>sous-traitants</w:t>
      </w:r>
      <w:r w:rsidR="00586B32" w:rsidRPr="005231D5">
        <w:rPr>
          <w:rFonts w:asciiTheme="majorHAnsi" w:eastAsia="Times New Roman" w:hAnsiTheme="majorHAnsi" w:cs="Times New Roman"/>
          <w:sz w:val="20"/>
          <w:szCs w:val="20"/>
          <w:lang w:eastAsia="fr-FR"/>
        </w:rPr>
        <w:t xml:space="preserve"> agrées par </w:t>
      </w:r>
      <w:r w:rsidR="00283774" w:rsidRPr="005231D5">
        <w:rPr>
          <w:rFonts w:asciiTheme="majorHAnsi" w:eastAsia="Times New Roman" w:hAnsiTheme="majorHAnsi" w:cs="Times New Roman"/>
          <w:sz w:val="20"/>
          <w:szCs w:val="20"/>
          <w:lang w:eastAsia="fr-FR"/>
        </w:rPr>
        <w:t>l’acheteur</w:t>
      </w:r>
      <w:r w:rsidR="00586B32" w:rsidRPr="005231D5">
        <w:rPr>
          <w:rFonts w:asciiTheme="majorHAnsi" w:eastAsia="Times New Roman" w:hAnsiTheme="majorHAnsi" w:cs="Times New Roman"/>
          <w:sz w:val="20"/>
          <w:szCs w:val="20"/>
          <w:lang w:eastAsia="fr-FR"/>
        </w:rPr>
        <w:t>.</w:t>
      </w:r>
    </w:p>
    <w:p w14:paraId="7F22134F" w14:textId="127B2F32"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Sur demande écrite du titulaire, </w:t>
      </w:r>
      <w:r w:rsidR="00283774" w:rsidRPr="005231D5">
        <w:rPr>
          <w:rFonts w:asciiTheme="majorHAnsi" w:eastAsia="Times New Roman" w:hAnsiTheme="majorHAnsi" w:cs="Times New Roman"/>
          <w:sz w:val="20"/>
          <w:szCs w:val="20"/>
          <w:lang w:eastAsia="fr-FR"/>
        </w:rPr>
        <w:t>l’acheteur</w:t>
      </w:r>
      <w:r w:rsidRPr="005231D5">
        <w:rPr>
          <w:rFonts w:asciiTheme="majorHAnsi" w:eastAsia="Times New Roman" w:hAnsiTheme="majorHAnsi" w:cs="Times New Roman"/>
          <w:sz w:val="20"/>
          <w:szCs w:val="20"/>
          <w:lang w:eastAsia="fr-FR"/>
        </w:rPr>
        <w:t xml:space="preserve"> délivrera ultérieurement l’exemplaire unique en vue de la cession de créance du marché.</w:t>
      </w:r>
    </w:p>
    <w:p w14:paraId="475154CE" w14:textId="6902A4D2" w:rsidR="00800E39" w:rsidRPr="005231D5" w:rsidRDefault="008D6BA2" w:rsidP="00BF2EF6">
      <w:pPr>
        <w:pStyle w:val="Titre1"/>
        <w:rPr>
          <w:rFonts w:asciiTheme="majorHAnsi" w:hAnsiTheme="majorHAnsi"/>
          <w:sz w:val="20"/>
          <w:szCs w:val="20"/>
          <w:highlight w:val="lightGray"/>
        </w:rPr>
      </w:pPr>
      <w:bookmarkStart w:id="3" w:name="_Toc235525189"/>
      <w:r w:rsidRPr="005231D5">
        <w:rPr>
          <w:rFonts w:asciiTheme="majorHAnsi" w:hAnsiTheme="majorHAnsi"/>
          <w:sz w:val="20"/>
          <w:szCs w:val="20"/>
          <w:highlight w:val="lightGray"/>
        </w:rPr>
        <w:t xml:space="preserve">ARTICLE 1 - </w:t>
      </w:r>
      <w:r w:rsidR="00800E39" w:rsidRPr="005231D5">
        <w:rPr>
          <w:rFonts w:asciiTheme="majorHAnsi" w:hAnsiTheme="majorHAnsi"/>
          <w:sz w:val="20"/>
          <w:szCs w:val="20"/>
          <w:highlight w:val="lightGray"/>
        </w:rPr>
        <w:t xml:space="preserve">IDENTIFICATION </w:t>
      </w:r>
      <w:r w:rsidR="004D0F27" w:rsidRPr="005231D5">
        <w:rPr>
          <w:rFonts w:asciiTheme="majorHAnsi" w:hAnsiTheme="majorHAnsi"/>
          <w:sz w:val="20"/>
          <w:szCs w:val="20"/>
          <w:highlight w:val="lightGray"/>
        </w:rPr>
        <w:t>DE L’ACHETEUR</w:t>
      </w:r>
      <w:bookmarkEnd w:id="3"/>
    </w:p>
    <w:p w14:paraId="162F2FB7" w14:textId="11E528DD"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4" w:name="_Toc473711498"/>
      <w:bookmarkStart w:id="5" w:name="_Toc235525190"/>
      <w:r w:rsidRPr="005231D5">
        <w:rPr>
          <w:rFonts w:asciiTheme="majorHAnsi" w:eastAsia="Times New Roman" w:hAnsiTheme="majorHAnsi" w:cs="Calibri"/>
          <w:i/>
          <w:sz w:val="20"/>
          <w:szCs w:val="20"/>
          <w:u w:val="single"/>
          <w:lang w:eastAsia="fr-FR"/>
        </w:rPr>
        <w:t xml:space="preserve">1.1 - Nom et adresse </w:t>
      </w:r>
      <w:bookmarkEnd w:id="4"/>
      <w:r w:rsidR="004D0F27" w:rsidRPr="005231D5">
        <w:rPr>
          <w:rFonts w:asciiTheme="majorHAnsi" w:eastAsia="Times New Roman" w:hAnsiTheme="majorHAnsi" w:cs="Calibri"/>
          <w:i/>
          <w:sz w:val="20"/>
          <w:szCs w:val="20"/>
          <w:u w:val="single"/>
          <w:lang w:eastAsia="fr-FR"/>
        </w:rPr>
        <w:t>de l’acheteur</w:t>
      </w:r>
      <w:bookmarkEnd w:id="5"/>
    </w:p>
    <w:p w14:paraId="2B4640E5"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
          <w:bCs/>
          <w:sz w:val="20"/>
          <w:szCs w:val="20"/>
          <w:lang w:eastAsia="fr-FR"/>
        </w:rPr>
        <w:t>Chambre de Commerce et d’Industrie de Région Normandie, « CCIR Normandie »</w:t>
      </w:r>
      <w:r w:rsidRPr="005231D5">
        <w:rPr>
          <w:rFonts w:asciiTheme="majorHAnsi" w:eastAsia="Times New Roman" w:hAnsiTheme="majorHAnsi" w:cs="Calibri"/>
          <w:bCs/>
          <w:sz w:val="20"/>
          <w:szCs w:val="20"/>
          <w:lang w:eastAsia="fr-FR"/>
        </w:rPr>
        <w:t xml:space="preserve"> ou « CCI »</w:t>
      </w:r>
    </w:p>
    <w:p w14:paraId="41345A9F"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t>Adresse : 4 passage de la Luciline – Bât A – CS41803 – 76042 Rouen Cedex 1</w:t>
      </w:r>
    </w:p>
    <w:p w14:paraId="10855FE7" w14:textId="10050B3B"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Type </w:t>
      </w:r>
      <w:r w:rsidR="00283774" w:rsidRPr="005231D5">
        <w:rPr>
          <w:rFonts w:asciiTheme="majorHAnsi" w:eastAsia="Times New Roman" w:hAnsiTheme="majorHAnsi" w:cs="Times New Roman"/>
          <w:sz w:val="20"/>
          <w:szCs w:val="20"/>
          <w:lang w:eastAsia="fr-FR"/>
        </w:rPr>
        <w:t>d’acheteur</w:t>
      </w:r>
      <w:r w:rsidRPr="005231D5">
        <w:rPr>
          <w:rFonts w:asciiTheme="majorHAnsi" w:eastAsia="Times New Roman" w:hAnsiTheme="majorHAnsi" w:cs="Times New Roman"/>
          <w:sz w:val="20"/>
          <w:szCs w:val="20"/>
          <w:lang w:eastAsia="fr-FR"/>
        </w:rPr>
        <w:t xml:space="preserve"> : Etablissement public national</w:t>
      </w:r>
    </w:p>
    <w:p w14:paraId="4A3115E9" w14:textId="0E88B03F" w:rsidR="00E81982" w:rsidRPr="005231D5" w:rsidRDefault="00E81982" w:rsidP="00D91405">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Agissant </w:t>
      </w:r>
    </w:p>
    <w:p w14:paraId="5ED0E40D" w14:textId="67EDC84F" w:rsidR="00CC6B3F" w:rsidRDefault="00E81982" w:rsidP="00D91405">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w:t>
      </w:r>
      <w:r w:rsidRPr="005231D5">
        <w:rPr>
          <w:rFonts w:asciiTheme="majorHAnsi" w:eastAsia="Times New Roman" w:hAnsiTheme="majorHAnsi" w:cs="Times New Roman"/>
          <w:sz w:val="20"/>
          <w:szCs w:val="20"/>
          <w:lang w:eastAsia="fr-FR"/>
        </w:rPr>
        <w:tab/>
      </w:r>
      <w:r w:rsidR="00CC6B3F" w:rsidRPr="00CC6B3F">
        <w:rPr>
          <w:rFonts w:asciiTheme="majorHAnsi" w:eastAsia="Times New Roman" w:hAnsiTheme="majorHAnsi" w:cs="Times New Roman"/>
          <w:sz w:val="20"/>
          <w:szCs w:val="20"/>
          <w:lang w:eastAsia="fr-FR"/>
        </w:rPr>
        <w:t>La CCI de Région Normandie, agissant en tant que centrale d’achat pour le compte des CCI territoriales de sa circonscription en vertu de l’article L711.8 du Code de Commerce (CCIT Caen Normandie, CCIT Seine Estuaire, CCIT Rouen Métropole, CCIT Portes de Normandie, CCIT Ouest Normandie)</w:t>
      </w:r>
    </w:p>
    <w:p w14:paraId="3C9EA092" w14:textId="12CD08A2" w:rsidR="00E81982" w:rsidRPr="005231D5" w:rsidRDefault="00E81982" w:rsidP="00D91405">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w:t>
      </w:r>
      <w:r w:rsidRPr="005231D5">
        <w:rPr>
          <w:rFonts w:asciiTheme="majorHAnsi" w:eastAsia="Times New Roman" w:hAnsiTheme="majorHAnsi" w:cs="Times New Roman"/>
          <w:sz w:val="20"/>
          <w:szCs w:val="20"/>
          <w:lang w:eastAsia="fr-FR"/>
        </w:rPr>
        <w:tab/>
        <w:t>Pour ses besoins propres</w:t>
      </w:r>
    </w:p>
    <w:p w14:paraId="74F1096A" w14:textId="77777777" w:rsidR="00D91405" w:rsidRDefault="00D91405" w:rsidP="00E81982">
      <w:pPr>
        <w:spacing w:after="120" w:line="240" w:lineRule="auto"/>
        <w:jc w:val="both"/>
        <w:rPr>
          <w:rFonts w:asciiTheme="majorHAnsi" w:eastAsia="Times New Roman" w:hAnsiTheme="majorHAnsi" w:cs="Times New Roman"/>
          <w:sz w:val="20"/>
          <w:szCs w:val="20"/>
          <w:lang w:eastAsia="fr-FR"/>
        </w:rPr>
      </w:pPr>
    </w:p>
    <w:p w14:paraId="2C8C948D" w14:textId="6821D4E3" w:rsidR="00E81982" w:rsidRPr="005231D5" w:rsidRDefault="00E81982" w:rsidP="00E81982">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 CCI de Région est habilitée à signer, notifier et exécuter le marché.</w:t>
      </w:r>
    </w:p>
    <w:p w14:paraId="67BCE819" w14:textId="1159FC25"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6" w:name="_Toc235525191"/>
      <w:r w:rsidRPr="005231D5">
        <w:rPr>
          <w:rFonts w:asciiTheme="majorHAnsi" w:eastAsia="Times New Roman" w:hAnsiTheme="majorHAnsi" w:cs="Calibri"/>
          <w:i/>
          <w:sz w:val="20"/>
          <w:szCs w:val="20"/>
          <w:u w:val="single"/>
          <w:lang w:eastAsia="fr-FR"/>
        </w:rPr>
        <w:t xml:space="preserve">1.2 - Représentant </w:t>
      </w:r>
      <w:r w:rsidR="004D0F27" w:rsidRPr="005231D5">
        <w:rPr>
          <w:rFonts w:asciiTheme="majorHAnsi" w:eastAsia="Times New Roman" w:hAnsiTheme="majorHAnsi" w:cs="Calibri"/>
          <w:i/>
          <w:sz w:val="20"/>
          <w:szCs w:val="20"/>
          <w:u w:val="single"/>
          <w:lang w:eastAsia="fr-FR"/>
        </w:rPr>
        <w:t>de l’acheteur</w:t>
      </w:r>
      <w:bookmarkEnd w:id="6"/>
    </w:p>
    <w:p w14:paraId="48ADC817" w14:textId="47D9F57A" w:rsidR="00092968" w:rsidRPr="007311B9" w:rsidRDefault="00092968" w:rsidP="007311B9">
      <w:pPr>
        <w:rPr>
          <w:rFonts w:asciiTheme="majorHAnsi" w:hAnsiTheme="majorHAnsi"/>
          <w:sz w:val="20"/>
          <w:szCs w:val="20"/>
          <w:lang w:eastAsia="fr-FR"/>
        </w:rPr>
      </w:pPr>
      <w:bookmarkStart w:id="7" w:name="_Toc484511720"/>
      <w:r w:rsidRPr="007311B9">
        <w:rPr>
          <w:rFonts w:asciiTheme="majorHAnsi" w:hAnsiTheme="majorHAnsi"/>
          <w:sz w:val="20"/>
          <w:szCs w:val="20"/>
          <w:lang w:eastAsia="fr-FR"/>
        </w:rPr>
        <w:t>Le représentant de l’acheteur : le Président de la CCIR Normandie ou son délégataire</w:t>
      </w:r>
      <w:r w:rsidR="00CD32FD" w:rsidRPr="007311B9">
        <w:rPr>
          <w:rFonts w:asciiTheme="majorHAnsi" w:hAnsiTheme="majorHAnsi"/>
          <w:sz w:val="20"/>
          <w:szCs w:val="20"/>
          <w:lang w:eastAsia="fr-FR"/>
        </w:rPr>
        <w:t xml:space="preserve"> : le Directeur Général de la CCIR Normandie par délégation de signature lors de l’assemblée générale du </w:t>
      </w:r>
      <w:r w:rsidR="00553C3E" w:rsidRPr="00553C3E">
        <w:rPr>
          <w:rFonts w:asciiTheme="majorHAnsi" w:hAnsiTheme="majorHAnsi"/>
          <w:sz w:val="20"/>
          <w:szCs w:val="20"/>
          <w:lang w:eastAsia="fr-FR"/>
        </w:rPr>
        <w:t>14/03/2024.</w:t>
      </w:r>
    </w:p>
    <w:p w14:paraId="6C97AA6B" w14:textId="33BBDA2D" w:rsidR="00800E39" w:rsidRPr="005231D5" w:rsidRDefault="00800E39" w:rsidP="00A2592A">
      <w:pPr>
        <w:keepNext/>
        <w:spacing w:before="240" w:after="120" w:line="240" w:lineRule="auto"/>
        <w:jc w:val="both"/>
        <w:outlineLvl w:val="1"/>
        <w:rPr>
          <w:rFonts w:asciiTheme="majorHAnsi" w:eastAsia="Times New Roman" w:hAnsiTheme="majorHAnsi" w:cs="Calibri"/>
          <w:b/>
          <w:bCs/>
          <w:i/>
          <w:sz w:val="20"/>
          <w:szCs w:val="20"/>
          <w:u w:val="single"/>
          <w:lang w:eastAsia="fr-FR"/>
        </w:rPr>
      </w:pPr>
      <w:bookmarkStart w:id="8" w:name="_Toc235525192"/>
      <w:r w:rsidRPr="005231D5">
        <w:rPr>
          <w:rFonts w:asciiTheme="majorHAnsi" w:eastAsia="Times New Roman" w:hAnsiTheme="majorHAnsi" w:cs="Calibri"/>
          <w:i/>
          <w:sz w:val="20"/>
          <w:szCs w:val="20"/>
          <w:u w:val="single"/>
          <w:lang w:eastAsia="fr-FR"/>
        </w:rPr>
        <w:t xml:space="preserve">1.3 - Personne habilitée à donner les renseignements prévus à l’article </w:t>
      </w:r>
      <w:bookmarkEnd w:id="7"/>
      <w:r w:rsidRPr="005231D5">
        <w:rPr>
          <w:rFonts w:asciiTheme="majorHAnsi" w:eastAsia="Times New Roman" w:hAnsiTheme="majorHAnsi" w:cs="Calibri"/>
          <w:i/>
          <w:sz w:val="20"/>
          <w:szCs w:val="20"/>
          <w:u w:val="single"/>
          <w:lang w:eastAsia="fr-FR"/>
        </w:rPr>
        <w:t>R2191-60 et R2391-28 du code de la commande publique</w:t>
      </w:r>
      <w:bookmarkEnd w:id="8"/>
    </w:p>
    <w:p w14:paraId="1171AEE7" w14:textId="77777777" w:rsidR="00800E39" w:rsidRPr="005231D5" w:rsidRDefault="00800E39" w:rsidP="00AE0D48">
      <w:pPr>
        <w:spacing w:after="0" w:line="240" w:lineRule="auto"/>
        <w:jc w:val="both"/>
        <w:rPr>
          <w:rFonts w:asciiTheme="majorHAnsi" w:hAnsiTheme="majorHAnsi" w:cs="Times New Roman"/>
          <w:sz w:val="20"/>
          <w:szCs w:val="20"/>
          <w:lang w:eastAsia="fr-FR"/>
        </w:rPr>
      </w:pPr>
      <w:r w:rsidRPr="005231D5">
        <w:rPr>
          <w:rFonts w:asciiTheme="majorHAnsi" w:hAnsiTheme="majorHAnsi"/>
          <w:sz w:val="20"/>
          <w:szCs w:val="20"/>
          <w:lang w:eastAsia="fr-FR"/>
        </w:rPr>
        <w:t xml:space="preserve">La </w:t>
      </w:r>
      <w:r w:rsidRPr="005231D5">
        <w:rPr>
          <w:rFonts w:asciiTheme="majorHAnsi" w:hAnsiTheme="majorHAnsi"/>
          <w:bCs/>
          <w:sz w:val="20"/>
          <w:szCs w:val="20"/>
          <w:lang w:eastAsia="fr-FR"/>
        </w:rPr>
        <w:t>personne habilitée</w:t>
      </w:r>
      <w:r w:rsidRPr="005231D5">
        <w:rPr>
          <w:rFonts w:asciiTheme="majorHAnsi" w:hAnsiTheme="majorHAnsi"/>
          <w:sz w:val="20"/>
          <w:szCs w:val="20"/>
          <w:lang w:eastAsia="fr-FR"/>
        </w:rPr>
        <w:t xml:space="preserve"> à </w:t>
      </w:r>
      <w:r w:rsidRPr="005231D5">
        <w:rPr>
          <w:rFonts w:asciiTheme="majorHAnsi" w:hAnsiTheme="majorHAnsi"/>
          <w:bCs/>
          <w:sz w:val="20"/>
          <w:szCs w:val="20"/>
          <w:lang w:eastAsia="fr-FR"/>
        </w:rPr>
        <w:t>donner</w:t>
      </w:r>
      <w:r w:rsidRPr="005231D5">
        <w:rPr>
          <w:rFonts w:asciiTheme="majorHAnsi" w:hAnsiTheme="majorHAnsi"/>
          <w:sz w:val="20"/>
          <w:szCs w:val="20"/>
          <w:lang w:eastAsia="fr-FR"/>
        </w:rPr>
        <w:t xml:space="preserve"> les </w:t>
      </w:r>
      <w:r w:rsidRPr="005231D5">
        <w:rPr>
          <w:rFonts w:asciiTheme="majorHAnsi" w:hAnsiTheme="majorHAnsi"/>
          <w:bCs/>
          <w:sz w:val="20"/>
          <w:szCs w:val="20"/>
          <w:lang w:eastAsia="fr-FR"/>
        </w:rPr>
        <w:t>renseignements</w:t>
      </w:r>
      <w:r w:rsidRPr="005231D5">
        <w:rPr>
          <w:rFonts w:asciiTheme="majorHAnsi" w:hAnsiTheme="majorHAnsi"/>
          <w:sz w:val="20"/>
          <w:szCs w:val="20"/>
          <w:lang w:eastAsia="fr-FR"/>
        </w:rPr>
        <w:t xml:space="preserve"> prévus aux articles R. 2191-60 et R. 2391-28 du </w:t>
      </w:r>
      <w:r w:rsidRPr="005231D5">
        <w:rPr>
          <w:rFonts w:asciiTheme="majorHAnsi" w:hAnsiTheme="majorHAnsi"/>
          <w:bCs/>
          <w:sz w:val="20"/>
          <w:szCs w:val="20"/>
          <w:lang w:eastAsia="fr-FR"/>
        </w:rPr>
        <w:t xml:space="preserve">code de la commande publique </w:t>
      </w:r>
      <w:r w:rsidRPr="005231D5">
        <w:rPr>
          <w:rFonts w:asciiTheme="majorHAnsi" w:hAnsiTheme="majorHAnsi" w:cs="Times New Roman"/>
          <w:sz w:val="20"/>
          <w:szCs w:val="20"/>
          <w:lang w:eastAsia="fr-FR"/>
        </w:rPr>
        <w:t>est : Monsieur le Président de la CCIR Normandie.</w:t>
      </w:r>
    </w:p>
    <w:p w14:paraId="514F9A46"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9" w:name="_Toc235525193"/>
      <w:r w:rsidRPr="005231D5">
        <w:rPr>
          <w:rFonts w:asciiTheme="majorHAnsi" w:eastAsia="Times New Roman" w:hAnsiTheme="majorHAnsi" w:cs="Calibri"/>
          <w:i/>
          <w:sz w:val="20"/>
          <w:szCs w:val="20"/>
          <w:u w:val="single"/>
          <w:lang w:eastAsia="fr-FR"/>
        </w:rPr>
        <w:t>1.4 - Désignation du comptable assignataire</w:t>
      </w:r>
      <w:bookmarkEnd w:id="9"/>
    </w:p>
    <w:p w14:paraId="6EE6A89F" w14:textId="719E6736" w:rsidR="00800E39" w:rsidRPr="005231D5" w:rsidRDefault="00092968"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 comptable assignataire est : Monsieur le Trésorier de la CCIR Normandie.</w:t>
      </w:r>
    </w:p>
    <w:p w14:paraId="21DFBBBF" w14:textId="77777777" w:rsidR="00800E39" w:rsidRPr="005231D5" w:rsidRDefault="008D6BA2" w:rsidP="00BF2EF6">
      <w:pPr>
        <w:pStyle w:val="Titre1"/>
        <w:rPr>
          <w:rFonts w:asciiTheme="majorHAnsi" w:hAnsiTheme="majorHAnsi"/>
          <w:sz w:val="20"/>
          <w:szCs w:val="20"/>
          <w:highlight w:val="lightGray"/>
        </w:rPr>
      </w:pPr>
      <w:bookmarkStart w:id="10" w:name="_Toc235525194"/>
      <w:r w:rsidRPr="005231D5">
        <w:rPr>
          <w:rFonts w:asciiTheme="majorHAnsi" w:hAnsiTheme="majorHAnsi"/>
          <w:sz w:val="20"/>
          <w:szCs w:val="20"/>
          <w:highlight w:val="lightGray"/>
        </w:rPr>
        <w:t xml:space="preserve">ARTICLE 2 - </w:t>
      </w:r>
      <w:r w:rsidR="00800E39" w:rsidRPr="005231D5">
        <w:rPr>
          <w:rFonts w:asciiTheme="majorHAnsi" w:hAnsiTheme="majorHAnsi"/>
          <w:sz w:val="20"/>
          <w:szCs w:val="20"/>
          <w:highlight w:val="lightGray"/>
        </w:rPr>
        <w:t>OBJET ET CARACTERISTIQUES PRINCIPALES DU MARCHE</w:t>
      </w:r>
      <w:bookmarkEnd w:id="10"/>
    </w:p>
    <w:p w14:paraId="1F325C17"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11" w:name="_Toc235525195"/>
      <w:r w:rsidRPr="005231D5">
        <w:rPr>
          <w:rFonts w:asciiTheme="majorHAnsi" w:eastAsia="Times New Roman" w:hAnsiTheme="majorHAnsi" w:cs="Calibri"/>
          <w:i/>
          <w:sz w:val="20"/>
          <w:szCs w:val="20"/>
          <w:u w:val="single"/>
          <w:lang w:eastAsia="fr-FR"/>
        </w:rPr>
        <w:t>2.1 - Objet du marché</w:t>
      </w:r>
      <w:bookmarkEnd w:id="11"/>
    </w:p>
    <w:p w14:paraId="08D85697" w14:textId="3A3E46F1" w:rsidR="0059648F" w:rsidRDefault="00800E39" w:rsidP="00CD32FD">
      <w:pPr>
        <w:spacing w:after="0" w:line="240" w:lineRule="auto"/>
        <w:ind w:hanging="7"/>
        <w:jc w:val="both"/>
        <w:rPr>
          <w:rFonts w:asciiTheme="majorHAnsi" w:eastAsia="Times New Roman" w:hAnsiTheme="majorHAnsi" w:cs="Calibri"/>
          <w:sz w:val="20"/>
          <w:szCs w:val="20"/>
          <w:lang w:eastAsia="fr-FR"/>
        </w:rPr>
      </w:pPr>
      <w:r w:rsidRPr="005231D5">
        <w:rPr>
          <w:rFonts w:asciiTheme="majorHAnsi" w:eastAsia="Times New Roman" w:hAnsiTheme="majorHAnsi" w:cs="Calibri"/>
          <w:sz w:val="20"/>
          <w:szCs w:val="20"/>
          <w:lang w:eastAsia="fr-FR"/>
        </w:rPr>
        <w:t xml:space="preserve">Le présent marché </w:t>
      </w:r>
      <w:r w:rsidR="00586B32" w:rsidRPr="005231D5">
        <w:rPr>
          <w:rFonts w:asciiTheme="majorHAnsi" w:eastAsia="Times New Roman" w:hAnsiTheme="majorHAnsi" w:cs="Calibri"/>
          <w:sz w:val="20"/>
          <w:szCs w:val="20"/>
          <w:lang w:eastAsia="fr-FR"/>
        </w:rPr>
        <w:t>porte sur</w:t>
      </w:r>
      <w:r w:rsidR="0059648F" w:rsidRPr="005231D5">
        <w:rPr>
          <w:rFonts w:asciiTheme="majorHAnsi" w:eastAsia="Times New Roman" w:hAnsiTheme="majorHAnsi" w:cs="Calibri"/>
          <w:sz w:val="20"/>
          <w:szCs w:val="20"/>
          <w:lang w:eastAsia="fr-FR"/>
        </w:rPr>
        <w:t> </w:t>
      </w:r>
      <w:r w:rsidR="00CD32FD" w:rsidRPr="005231D5">
        <w:rPr>
          <w:rFonts w:asciiTheme="majorHAnsi" w:eastAsia="Times New Roman" w:hAnsiTheme="majorHAnsi" w:cs="Calibri"/>
          <w:sz w:val="20"/>
          <w:szCs w:val="20"/>
          <w:lang w:eastAsia="fr-FR"/>
        </w:rPr>
        <w:t xml:space="preserve">les </w:t>
      </w:r>
      <w:r w:rsidR="00B11E97" w:rsidRPr="00B11E97">
        <w:rPr>
          <w:rFonts w:asciiTheme="majorHAnsi" w:eastAsia="Times New Roman" w:hAnsiTheme="majorHAnsi" w:cs="Calibri"/>
          <w:sz w:val="20"/>
          <w:szCs w:val="20"/>
          <w:lang w:eastAsia="fr-FR"/>
        </w:rPr>
        <w:t>prestations de</w:t>
      </w:r>
      <w:r w:rsidR="00553C3E">
        <w:rPr>
          <w:rFonts w:asciiTheme="majorHAnsi" w:eastAsia="Times New Roman" w:hAnsiTheme="majorHAnsi" w:cs="Calibri"/>
          <w:sz w:val="20"/>
          <w:szCs w:val="20"/>
          <w:lang w:eastAsia="fr-FR"/>
        </w:rPr>
        <w:t> :</w:t>
      </w:r>
    </w:p>
    <w:p w14:paraId="487A0151" w14:textId="77777777" w:rsidR="00B9193F" w:rsidRDefault="00B9193F" w:rsidP="00CD32FD">
      <w:pPr>
        <w:spacing w:after="0" w:line="240" w:lineRule="auto"/>
        <w:ind w:hanging="7"/>
        <w:jc w:val="both"/>
        <w:rPr>
          <w:rFonts w:asciiTheme="majorHAnsi" w:eastAsia="Times New Roman" w:hAnsiTheme="majorHAnsi" w:cs="Times New Roman"/>
          <w:b/>
          <w:caps/>
          <w:color w:val="FF0000"/>
          <w:sz w:val="20"/>
          <w:szCs w:val="20"/>
          <w:lang w:eastAsia="fr-FR"/>
        </w:rPr>
      </w:pPr>
    </w:p>
    <w:p w14:paraId="055B8718" w14:textId="7D2D288F" w:rsidR="00B9193F" w:rsidRDefault="00B9193F" w:rsidP="00CD32FD">
      <w:pPr>
        <w:spacing w:after="0" w:line="240" w:lineRule="auto"/>
        <w:ind w:hanging="7"/>
        <w:jc w:val="both"/>
        <w:rPr>
          <w:rFonts w:asciiTheme="majorHAnsi" w:eastAsia="Times New Roman" w:hAnsiTheme="majorHAnsi" w:cs="Calibri"/>
          <w:sz w:val="20"/>
          <w:szCs w:val="20"/>
          <w:lang w:eastAsia="fr-FR"/>
        </w:rPr>
      </w:pPr>
      <w:r w:rsidRPr="005231D5">
        <w:rPr>
          <w:rFonts w:asciiTheme="majorHAnsi" w:eastAsia="Times New Roman" w:hAnsiTheme="majorHAnsi" w:cs="Times New Roman"/>
          <w:b/>
          <w:caps/>
          <w:color w:val="FF0000"/>
          <w:sz w:val="20"/>
          <w:szCs w:val="20"/>
          <w:lang w:eastAsia="fr-FR"/>
        </w:rPr>
        <w:sym w:font="Wingdings" w:char="F046"/>
      </w:r>
    </w:p>
    <w:p w14:paraId="1D2606A5" w14:textId="571E790B" w:rsidR="00553C3E" w:rsidRPr="00553C3E" w:rsidRDefault="00553C3E" w:rsidP="00CD32FD">
      <w:pPr>
        <w:spacing w:after="0" w:line="240" w:lineRule="auto"/>
        <w:ind w:hanging="7"/>
        <w:jc w:val="both"/>
        <w:rPr>
          <w:rFonts w:asciiTheme="majorHAnsi" w:eastAsia="Times New Roman" w:hAnsiTheme="majorHAnsi" w:cs="Calibri"/>
          <w:sz w:val="20"/>
          <w:szCs w:val="20"/>
          <w:lang w:eastAsia="fr-FR"/>
        </w:rPr>
      </w:pPr>
      <w:r w:rsidRPr="005231D5">
        <w:rPr>
          <w:rFonts w:asciiTheme="majorHAnsi" w:eastAsia="Times New Roman" w:hAnsiTheme="majorHAnsi" w:cs="Calibri"/>
          <w:b/>
          <w:bCs/>
          <w:sz w:val="20"/>
          <w:szCs w:val="20"/>
          <w:lang w:eastAsia="fr-FR"/>
        </w:rPr>
        <w:fldChar w:fldCharType="begin">
          <w:ffData>
            <w:name w:val="CaseACocher108"/>
            <w:enabled/>
            <w:calcOnExit w:val="0"/>
            <w:checkBox>
              <w:sizeAuto/>
              <w:default w:val="0"/>
            </w:checkBox>
          </w:ffData>
        </w:fldChar>
      </w:r>
      <w:r w:rsidRPr="005231D5">
        <w:rPr>
          <w:rFonts w:asciiTheme="majorHAnsi" w:eastAsia="Times New Roman" w:hAnsiTheme="majorHAnsi" w:cs="Calibri"/>
          <w:b/>
          <w:bCs/>
          <w:sz w:val="20"/>
          <w:szCs w:val="20"/>
          <w:lang w:eastAsia="fr-FR"/>
        </w:rPr>
        <w:instrText xml:space="preserve"> FORMCHECKBOX </w:instrText>
      </w:r>
      <w:r w:rsidRPr="005231D5">
        <w:rPr>
          <w:rFonts w:asciiTheme="majorHAnsi" w:eastAsia="Times New Roman" w:hAnsiTheme="majorHAnsi" w:cs="Calibri"/>
          <w:b/>
          <w:bCs/>
          <w:sz w:val="20"/>
          <w:szCs w:val="20"/>
          <w:lang w:eastAsia="fr-FR"/>
        </w:rPr>
      </w:r>
      <w:r w:rsidRPr="005231D5">
        <w:rPr>
          <w:rFonts w:asciiTheme="majorHAnsi" w:eastAsia="Times New Roman" w:hAnsiTheme="majorHAnsi" w:cs="Calibri"/>
          <w:b/>
          <w:bCs/>
          <w:sz w:val="20"/>
          <w:szCs w:val="20"/>
          <w:lang w:eastAsia="fr-FR"/>
        </w:rPr>
        <w:fldChar w:fldCharType="separate"/>
      </w:r>
      <w:r w:rsidRPr="005231D5">
        <w:rPr>
          <w:rFonts w:asciiTheme="majorHAnsi" w:eastAsia="Times New Roman" w:hAnsiTheme="majorHAnsi" w:cs="Calibri"/>
          <w:b/>
          <w:bCs/>
          <w:sz w:val="20"/>
          <w:szCs w:val="20"/>
          <w:lang w:eastAsia="fr-FR"/>
        </w:rPr>
        <w:fldChar w:fldCharType="end"/>
      </w:r>
      <w:r>
        <w:rPr>
          <w:rFonts w:asciiTheme="majorHAnsi" w:eastAsia="Times New Roman" w:hAnsiTheme="majorHAnsi" w:cs="Calibri"/>
          <w:b/>
          <w:bCs/>
          <w:sz w:val="20"/>
          <w:szCs w:val="20"/>
          <w:lang w:eastAsia="fr-FR"/>
        </w:rPr>
        <w:t xml:space="preserve">  Lot 1 : </w:t>
      </w:r>
      <w:r w:rsidRPr="00553C3E">
        <w:rPr>
          <w:rFonts w:asciiTheme="majorHAnsi" w:eastAsia="Times New Roman" w:hAnsiTheme="majorHAnsi" w:cs="Calibri"/>
          <w:sz w:val="20"/>
          <w:szCs w:val="20"/>
          <w:lang w:eastAsia="fr-FR"/>
        </w:rPr>
        <w:t>Maintenance</w:t>
      </w:r>
      <w:r>
        <w:rPr>
          <w:rFonts w:asciiTheme="majorHAnsi" w:eastAsia="Times New Roman" w:hAnsiTheme="majorHAnsi" w:cs="Calibri"/>
          <w:sz w:val="20"/>
          <w:szCs w:val="20"/>
          <w:lang w:eastAsia="fr-FR"/>
        </w:rPr>
        <w:t xml:space="preserve"> corrective et évolutive </w:t>
      </w:r>
      <w:r w:rsidRPr="00553C3E">
        <w:rPr>
          <w:rFonts w:ascii="Calibri" w:eastAsia="Calibri" w:hAnsi="Calibri" w:cs="Times New Roman"/>
          <w:sz w:val="20"/>
          <w:szCs w:val="20"/>
        </w:rPr>
        <w:t>de l’outil de GRC E-deal (Efficy)</w:t>
      </w:r>
    </w:p>
    <w:p w14:paraId="3A7D4CA8" w14:textId="77777777" w:rsidR="00553C3E" w:rsidRDefault="00553C3E" w:rsidP="00CD32FD">
      <w:pPr>
        <w:spacing w:after="0" w:line="240" w:lineRule="auto"/>
        <w:ind w:hanging="7"/>
        <w:jc w:val="both"/>
        <w:rPr>
          <w:rFonts w:asciiTheme="majorHAnsi" w:eastAsia="Times New Roman" w:hAnsiTheme="majorHAnsi" w:cs="Calibri"/>
          <w:b/>
          <w:bCs/>
          <w:sz w:val="20"/>
          <w:szCs w:val="20"/>
          <w:lang w:eastAsia="fr-FR"/>
        </w:rPr>
      </w:pPr>
    </w:p>
    <w:p w14:paraId="3C59ADF6" w14:textId="5183B8F8" w:rsidR="00553C3E" w:rsidRPr="005231D5" w:rsidRDefault="00553C3E" w:rsidP="00CD32FD">
      <w:pPr>
        <w:spacing w:after="0" w:line="240" w:lineRule="auto"/>
        <w:ind w:hanging="7"/>
        <w:jc w:val="both"/>
        <w:rPr>
          <w:rFonts w:asciiTheme="majorHAnsi" w:eastAsia="Times New Roman" w:hAnsiTheme="majorHAnsi" w:cs="Calibri"/>
          <w:sz w:val="20"/>
          <w:szCs w:val="20"/>
          <w:lang w:eastAsia="fr-FR"/>
        </w:rPr>
      </w:pPr>
      <w:r w:rsidRPr="005231D5">
        <w:rPr>
          <w:rFonts w:asciiTheme="majorHAnsi" w:eastAsia="Times New Roman" w:hAnsiTheme="majorHAnsi" w:cs="Calibri"/>
          <w:b/>
          <w:bCs/>
          <w:sz w:val="20"/>
          <w:szCs w:val="20"/>
          <w:lang w:eastAsia="fr-FR"/>
        </w:rPr>
        <w:lastRenderedPageBreak/>
        <w:fldChar w:fldCharType="begin">
          <w:ffData>
            <w:name w:val="CaseACocher108"/>
            <w:enabled/>
            <w:calcOnExit w:val="0"/>
            <w:checkBox>
              <w:sizeAuto/>
              <w:default w:val="0"/>
            </w:checkBox>
          </w:ffData>
        </w:fldChar>
      </w:r>
      <w:r w:rsidRPr="005231D5">
        <w:rPr>
          <w:rFonts w:asciiTheme="majorHAnsi" w:eastAsia="Times New Roman" w:hAnsiTheme="majorHAnsi" w:cs="Calibri"/>
          <w:b/>
          <w:bCs/>
          <w:sz w:val="20"/>
          <w:szCs w:val="20"/>
          <w:lang w:eastAsia="fr-FR"/>
        </w:rPr>
        <w:instrText xml:space="preserve"> FORMCHECKBOX </w:instrText>
      </w:r>
      <w:r w:rsidRPr="005231D5">
        <w:rPr>
          <w:rFonts w:asciiTheme="majorHAnsi" w:eastAsia="Times New Roman" w:hAnsiTheme="majorHAnsi" w:cs="Calibri"/>
          <w:b/>
          <w:bCs/>
          <w:sz w:val="20"/>
          <w:szCs w:val="20"/>
          <w:lang w:eastAsia="fr-FR"/>
        </w:rPr>
      </w:r>
      <w:r w:rsidRPr="005231D5">
        <w:rPr>
          <w:rFonts w:asciiTheme="majorHAnsi" w:eastAsia="Times New Roman" w:hAnsiTheme="majorHAnsi" w:cs="Calibri"/>
          <w:b/>
          <w:bCs/>
          <w:sz w:val="20"/>
          <w:szCs w:val="20"/>
          <w:lang w:eastAsia="fr-FR"/>
        </w:rPr>
        <w:fldChar w:fldCharType="separate"/>
      </w:r>
      <w:r w:rsidRPr="005231D5">
        <w:rPr>
          <w:rFonts w:asciiTheme="majorHAnsi" w:eastAsia="Times New Roman" w:hAnsiTheme="majorHAnsi" w:cs="Calibri"/>
          <w:b/>
          <w:bCs/>
          <w:sz w:val="20"/>
          <w:szCs w:val="20"/>
          <w:lang w:eastAsia="fr-FR"/>
        </w:rPr>
        <w:fldChar w:fldCharType="end"/>
      </w:r>
      <w:r>
        <w:rPr>
          <w:rFonts w:asciiTheme="majorHAnsi" w:eastAsia="Times New Roman" w:hAnsiTheme="majorHAnsi" w:cs="Calibri"/>
          <w:b/>
          <w:bCs/>
          <w:sz w:val="20"/>
          <w:szCs w:val="20"/>
          <w:lang w:eastAsia="fr-FR"/>
        </w:rPr>
        <w:t xml:space="preserve"> Lot 2 : </w:t>
      </w:r>
      <w:r w:rsidRPr="00553C3E">
        <w:rPr>
          <w:rFonts w:asciiTheme="majorHAnsi" w:eastAsia="Times New Roman" w:hAnsiTheme="majorHAnsi" w:cs="Calibri"/>
          <w:sz w:val="20"/>
          <w:szCs w:val="20"/>
          <w:lang w:eastAsia="fr-FR"/>
        </w:rPr>
        <w:t xml:space="preserve">Maintenance évolutive </w:t>
      </w:r>
      <w:r w:rsidRPr="00553C3E">
        <w:rPr>
          <w:rFonts w:ascii="Calibri" w:eastAsia="Calibri" w:hAnsi="Calibri" w:cs="Times New Roman"/>
          <w:sz w:val="20"/>
          <w:szCs w:val="20"/>
        </w:rPr>
        <w:t>de l’outil de GRC E-deal (Efficy)</w:t>
      </w:r>
      <w:r>
        <w:rPr>
          <w:rFonts w:ascii="Calibri" w:eastAsia="Calibri" w:hAnsi="Calibri" w:cs="Times New Roman"/>
          <w:sz w:val="20"/>
          <w:szCs w:val="20"/>
        </w:rPr>
        <w:t xml:space="preserve"> et fourniture de licences complémentaires</w:t>
      </w:r>
    </w:p>
    <w:p w14:paraId="5F8832AA" w14:textId="77777777" w:rsidR="00CD32FD" w:rsidRPr="005231D5" w:rsidRDefault="00CD32FD" w:rsidP="00CD32FD">
      <w:pPr>
        <w:spacing w:after="0" w:line="240" w:lineRule="auto"/>
        <w:ind w:hanging="7"/>
        <w:jc w:val="both"/>
        <w:rPr>
          <w:rFonts w:asciiTheme="majorHAnsi" w:eastAsia="Times New Roman" w:hAnsiTheme="majorHAnsi" w:cs="Calibri"/>
          <w:sz w:val="20"/>
          <w:szCs w:val="20"/>
          <w:lang w:eastAsia="fr-FR"/>
        </w:rPr>
      </w:pPr>
    </w:p>
    <w:p w14:paraId="5D19D3E2" w14:textId="77777777" w:rsidR="00800E39" w:rsidRPr="005231D5" w:rsidRDefault="00800E39" w:rsidP="00725CC6">
      <w:pPr>
        <w:overflowPunct w:val="0"/>
        <w:autoSpaceDE w:val="0"/>
        <w:autoSpaceDN w:val="0"/>
        <w:adjustRightInd w:val="0"/>
        <w:jc w:val="both"/>
        <w:textAlignment w:val="baseline"/>
        <w:rPr>
          <w:rFonts w:asciiTheme="majorHAnsi" w:eastAsia="Times New Roman" w:hAnsiTheme="majorHAnsi" w:cs="Calibri"/>
          <w:b/>
          <w:i/>
          <w:sz w:val="20"/>
          <w:szCs w:val="20"/>
          <w:u w:val="single"/>
          <w:lang w:eastAsia="fr-FR"/>
        </w:rPr>
      </w:pPr>
      <w:r w:rsidRPr="005231D5">
        <w:rPr>
          <w:rFonts w:asciiTheme="majorHAnsi" w:eastAsia="Times New Roman" w:hAnsiTheme="majorHAnsi" w:cs="Calibri"/>
          <w:i/>
          <w:sz w:val="20"/>
          <w:szCs w:val="20"/>
          <w:u w:val="single"/>
          <w:lang w:eastAsia="fr-FR"/>
        </w:rPr>
        <w:t>2.2 - Typologie de marché</w:t>
      </w:r>
    </w:p>
    <w:p w14:paraId="42E27246"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Le présent marché concerne des </w:t>
      </w:r>
      <w:r w:rsidRPr="005231D5">
        <w:rPr>
          <w:rFonts w:asciiTheme="majorHAnsi" w:eastAsia="Times New Roman" w:hAnsiTheme="majorHAnsi" w:cs="Calibri"/>
          <w:bCs/>
          <w:sz w:val="20"/>
          <w:szCs w:val="20"/>
          <w:lang w:eastAsia="fr-FR"/>
        </w:rPr>
        <w:t>prestations de services</w:t>
      </w:r>
      <w:r w:rsidRPr="005231D5">
        <w:rPr>
          <w:rFonts w:asciiTheme="majorHAnsi" w:eastAsia="Times New Roman" w:hAnsiTheme="majorHAnsi" w:cs="Times New Roman"/>
          <w:sz w:val="20"/>
          <w:szCs w:val="20"/>
          <w:lang w:eastAsia="fr-FR"/>
        </w:rPr>
        <w:t xml:space="preserve">. </w:t>
      </w:r>
    </w:p>
    <w:p w14:paraId="0446B3DC"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12" w:name="_Toc235525196"/>
      <w:r w:rsidRPr="005231D5">
        <w:rPr>
          <w:rFonts w:asciiTheme="majorHAnsi" w:eastAsia="Times New Roman" w:hAnsiTheme="majorHAnsi" w:cs="Calibri"/>
          <w:i/>
          <w:sz w:val="20"/>
          <w:szCs w:val="20"/>
          <w:u w:val="single"/>
          <w:lang w:eastAsia="fr-FR"/>
        </w:rPr>
        <w:t>2.3 - Procédure de passation</w:t>
      </w:r>
      <w:bookmarkEnd w:id="12"/>
    </w:p>
    <w:p w14:paraId="6368F086" w14:textId="189C5C74" w:rsidR="00B11E97" w:rsidRDefault="003D0149" w:rsidP="00A2592A">
      <w:pPr>
        <w:pStyle w:val="Corpsdetexte22"/>
        <w:rPr>
          <w:rFonts w:ascii="Calibri" w:hAnsi="Calibri"/>
          <w:noProof/>
          <w:sz w:val="20"/>
          <w:szCs w:val="20"/>
          <w:shd w:val="clear" w:color="auto" w:fill="FFFFFF"/>
        </w:rPr>
      </w:pPr>
      <w:r w:rsidRPr="003D0149">
        <w:rPr>
          <w:rFonts w:ascii="Calibri" w:hAnsi="Calibri"/>
          <w:noProof/>
          <w:sz w:val="20"/>
          <w:szCs w:val="20"/>
          <w:shd w:val="clear" w:color="auto" w:fill="FFFFFF"/>
        </w:rPr>
        <w:t>La procédure de consultation utilisée est : l’appel d’offre ouvert. Elle est soumise aux dispositions des articles L.2124-2, R.2124-2 1° et R.2161-2 à R.2161-5 du Code de la Commande Publique.</w:t>
      </w:r>
    </w:p>
    <w:p w14:paraId="560AF799" w14:textId="77777777" w:rsidR="003D0149" w:rsidRPr="00B11E97" w:rsidRDefault="003D0149" w:rsidP="00A2592A">
      <w:pPr>
        <w:pStyle w:val="Corpsdetexte22"/>
        <w:rPr>
          <w:rFonts w:asciiTheme="majorHAnsi" w:hAnsiTheme="majorHAnsi" w:cstheme="majorHAnsi"/>
          <w:sz w:val="20"/>
          <w:szCs w:val="20"/>
        </w:rPr>
      </w:pPr>
    </w:p>
    <w:p w14:paraId="6C0FD5A6" w14:textId="7DE13CB8" w:rsidR="00C96BCD" w:rsidRPr="005231D5" w:rsidRDefault="00C96BCD" w:rsidP="00A2592A">
      <w:pPr>
        <w:pStyle w:val="Corpsdetexte22"/>
        <w:rPr>
          <w:rFonts w:asciiTheme="majorHAnsi" w:hAnsiTheme="majorHAnsi" w:cstheme="majorHAnsi"/>
          <w:sz w:val="20"/>
          <w:szCs w:val="20"/>
        </w:rPr>
      </w:pPr>
      <w:r w:rsidRPr="005231D5">
        <w:rPr>
          <w:rFonts w:asciiTheme="majorHAnsi" w:hAnsiTheme="majorHAnsi" w:cstheme="majorHAnsi"/>
          <w:sz w:val="20"/>
          <w:szCs w:val="20"/>
        </w:rPr>
        <w:t>Réalisation de prestations similaires : Conformément à l’article R.2122-7 du Code de la Commande Publique, des marchés de services ayant pour objet la réalisation de prestations similaires pourront être négociés sans publicité préalable ni mise en concurrence avec le titulaire retenu à l’issue de la présente procédure</w:t>
      </w:r>
      <w:r w:rsidR="00743B8C" w:rsidRPr="005231D5">
        <w:rPr>
          <w:rFonts w:asciiTheme="majorHAnsi" w:hAnsiTheme="majorHAnsi" w:cstheme="majorHAnsi"/>
          <w:sz w:val="20"/>
          <w:szCs w:val="20"/>
        </w:rPr>
        <w:t>.</w:t>
      </w:r>
    </w:p>
    <w:p w14:paraId="691A9C55" w14:textId="69406D04" w:rsidR="00800E39" w:rsidRPr="00157D21"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13" w:name="_Toc235525197"/>
      <w:r w:rsidRPr="00157D21">
        <w:rPr>
          <w:rFonts w:asciiTheme="majorHAnsi" w:eastAsia="Times New Roman" w:hAnsiTheme="majorHAnsi" w:cs="Calibri"/>
          <w:i/>
          <w:sz w:val="20"/>
          <w:szCs w:val="20"/>
          <w:u w:val="single"/>
          <w:lang w:eastAsia="fr-FR"/>
        </w:rPr>
        <w:t>2.</w:t>
      </w:r>
      <w:r w:rsidR="002160E1" w:rsidRPr="00157D21">
        <w:rPr>
          <w:rFonts w:asciiTheme="majorHAnsi" w:eastAsia="Times New Roman" w:hAnsiTheme="majorHAnsi" w:cs="Calibri"/>
          <w:i/>
          <w:sz w:val="20"/>
          <w:szCs w:val="20"/>
          <w:u w:val="single"/>
          <w:lang w:eastAsia="fr-FR"/>
        </w:rPr>
        <w:t>4</w:t>
      </w:r>
      <w:r w:rsidRPr="00157D21">
        <w:rPr>
          <w:rFonts w:asciiTheme="majorHAnsi" w:eastAsia="Times New Roman" w:hAnsiTheme="majorHAnsi" w:cs="Calibri"/>
          <w:i/>
          <w:sz w:val="20"/>
          <w:szCs w:val="20"/>
          <w:u w:val="single"/>
          <w:lang w:eastAsia="fr-FR"/>
        </w:rPr>
        <w:t xml:space="preserve"> – Forme du marché</w:t>
      </w:r>
      <w:bookmarkEnd w:id="13"/>
    </w:p>
    <w:p w14:paraId="72C09D27" w14:textId="27B77BE6" w:rsidR="00DB2BA3" w:rsidRDefault="00553C3E" w:rsidP="00A41F5E">
      <w:pPr>
        <w:spacing w:after="0" w:line="240" w:lineRule="auto"/>
        <w:jc w:val="both"/>
        <w:rPr>
          <w:rFonts w:ascii="Calibri" w:eastAsia="Times New Roman" w:hAnsi="Calibri" w:cs="Times New Roman"/>
          <w:sz w:val="20"/>
          <w:szCs w:val="20"/>
          <w:lang w:eastAsia="fr-FR"/>
        </w:rPr>
      </w:pPr>
      <w:bookmarkStart w:id="14" w:name="_Hlk152593716"/>
      <w:bookmarkStart w:id="15" w:name="_Toc484511736"/>
      <w:bookmarkStart w:id="16" w:name="_Toc197326273"/>
      <w:r>
        <w:rPr>
          <w:rFonts w:asciiTheme="majorHAnsi" w:hAnsiTheme="majorHAnsi"/>
          <w:sz w:val="20"/>
          <w:szCs w:val="20"/>
          <w:lang w:eastAsia="fr-FR"/>
        </w:rPr>
        <w:t>Chaque lot fera l’objet</w:t>
      </w:r>
      <w:r w:rsidR="00DB2BA3" w:rsidRPr="005231D5">
        <w:rPr>
          <w:rFonts w:asciiTheme="majorHAnsi" w:hAnsiTheme="majorHAnsi"/>
          <w:sz w:val="20"/>
          <w:szCs w:val="20"/>
          <w:lang w:eastAsia="fr-FR"/>
        </w:rPr>
        <w:t xml:space="preserve"> </w:t>
      </w:r>
      <w:r w:rsidRPr="00553C3E">
        <w:rPr>
          <w:rFonts w:ascii="Calibri" w:eastAsia="MS Mincho" w:hAnsi="Calibri" w:cs="Calibri"/>
          <w:kern w:val="3"/>
          <w:sz w:val="20"/>
          <w:szCs w:val="24"/>
          <w:lang w:eastAsia="ja-JP" w:bidi="fa-IR"/>
        </w:rPr>
        <w:t>d’un accord cadre, mono attributaire,</w:t>
      </w:r>
      <w:r w:rsidRPr="00553C3E">
        <w:rPr>
          <w:rFonts w:ascii="Calibri" w:eastAsia="Times New Roman" w:hAnsi="Calibri" w:cs="Times New Roman"/>
          <w:sz w:val="20"/>
          <w:szCs w:val="20"/>
          <w:lang w:eastAsia="fr-FR"/>
        </w:rPr>
        <w:t xml:space="preserve"> à bons de commande, en application des articles R.2162-13 à R.2162-14 du Code de la Commande Publique, selon les termes et engagements</w:t>
      </w:r>
      <w:r>
        <w:rPr>
          <w:rFonts w:ascii="Calibri" w:eastAsia="Times New Roman" w:hAnsi="Calibri" w:cs="Times New Roman"/>
          <w:sz w:val="20"/>
          <w:szCs w:val="20"/>
          <w:lang w:eastAsia="fr-FR"/>
        </w:rPr>
        <w:t xml:space="preserve"> suivants : </w:t>
      </w:r>
    </w:p>
    <w:p w14:paraId="66852A29" w14:textId="77777777" w:rsidR="00553C3E" w:rsidRDefault="00553C3E" w:rsidP="00A41F5E">
      <w:pPr>
        <w:spacing w:after="0" w:line="240" w:lineRule="auto"/>
        <w:jc w:val="both"/>
        <w:rPr>
          <w:rFonts w:asciiTheme="majorHAnsi" w:hAnsiTheme="majorHAnsi"/>
          <w:sz w:val="20"/>
          <w:szCs w:val="20"/>
          <w:lang w:eastAsia="fr-FR"/>
        </w:rPr>
      </w:pPr>
    </w:p>
    <w:tbl>
      <w:tblPr>
        <w:tblStyle w:val="Grilledutableau4"/>
        <w:tblW w:w="0" w:type="auto"/>
        <w:tblInd w:w="38" w:type="dxa"/>
        <w:tblLook w:val="04A0" w:firstRow="1" w:lastRow="0" w:firstColumn="1" w:lastColumn="0" w:noHBand="0" w:noVBand="1"/>
      </w:tblPr>
      <w:tblGrid>
        <w:gridCol w:w="613"/>
        <w:gridCol w:w="3872"/>
        <w:gridCol w:w="2269"/>
        <w:gridCol w:w="2270"/>
      </w:tblGrid>
      <w:tr w:rsidR="00553C3E" w:rsidRPr="00553C3E" w14:paraId="2A22BD93" w14:textId="77777777" w:rsidTr="00553C3E">
        <w:tc>
          <w:tcPr>
            <w:tcW w:w="637" w:type="dxa"/>
            <w:shd w:val="clear" w:color="auto" w:fill="B4C6E7"/>
          </w:tcPr>
          <w:p w14:paraId="5C9A3704" w14:textId="77777777" w:rsidR="00553C3E" w:rsidRPr="00553C3E" w:rsidRDefault="00553C3E" w:rsidP="00553C3E">
            <w:pPr>
              <w:suppressAutoHyphens/>
              <w:spacing w:before="57"/>
              <w:jc w:val="both"/>
              <w:textAlignment w:val="center"/>
            </w:pPr>
            <w:r w:rsidRPr="00553C3E">
              <w:rPr>
                <w:rFonts w:eastAsia="MS Mincho"/>
                <w:lang w:eastAsia="ja-JP" w:bidi="fa-IR"/>
              </w:rPr>
              <w:t>Lot</w:t>
            </w:r>
          </w:p>
        </w:tc>
        <w:tc>
          <w:tcPr>
            <w:tcW w:w="4251" w:type="dxa"/>
            <w:shd w:val="clear" w:color="auto" w:fill="B4C6E7"/>
          </w:tcPr>
          <w:p w14:paraId="233D86DF" w14:textId="77777777" w:rsidR="00553C3E" w:rsidRPr="00553C3E" w:rsidRDefault="00553C3E" w:rsidP="00553C3E">
            <w:pPr>
              <w:suppressAutoHyphens/>
              <w:spacing w:before="57"/>
              <w:jc w:val="both"/>
              <w:textAlignment w:val="center"/>
            </w:pPr>
            <w:r w:rsidRPr="00553C3E">
              <w:t>Objet</w:t>
            </w:r>
          </w:p>
        </w:tc>
        <w:tc>
          <w:tcPr>
            <w:tcW w:w="2444" w:type="dxa"/>
            <w:shd w:val="clear" w:color="auto" w:fill="B4C6E7"/>
          </w:tcPr>
          <w:p w14:paraId="0A6BDA81" w14:textId="77777777" w:rsidR="00553C3E" w:rsidRPr="00553C3E" w:rsidRDefault="00553C3E" w:rsidP="00553C3E">
            <w:pPr>
              <w:suppressAutoHyphens/>
              <w:spacing w:before="57"/>
              <w:jc w:val="both"/>
              <w:textAlignment w:val="center"/>
            </w:pPr>
            <w:r w:rsidRPr="00553C3E">
              <w:t>Engagement minimum annuel € HT</w:t>
            </w:r>
          </w:p>
        </w:tc>
        <w:tc>
          <w:tcPr>
            <w:tcW w:w="2445" w:type="dxa"/>
            <w:shd w:val="clear" w:color="auto" w:fill="B4C6E7"/>
          </w:tcPr>
          <w:p w14:paraId="66AA30E5" w14:textId="77777777" w:rsidR="00553C3E" w:rsidRPr="00553C3E" w:rsidRDefault="00553C3E" w:rsidP="00553C3E">
            <w:pPr>
              <w:suppressAutoHyphens/>
              <w:spacing w:before="57"/>
              <w:jc w:val="both"/>
              <w:textAlignment w:val="center"/>
            </w:pPr>
            <w:r w:rsidRPr="00EC5D79">
              <w:t>Engagement maximum annuel € HT</w:t>
            </w:r>
          </w:p>
        </w:tc>
      </w:tr>
      <w:tr w:rsidR="00553C3E" w:rsidRPr="00553C3E" w14:paraId="10D5D749" w14:textId="77777777" w:rsidTr="008B6A30">
        <w:tc>
          <w:tcPr>
            <w:tcW w:w="637" w:type="dxa"/>
          </w:tcPr>
          <w:p w14:paraId="11CF77F6" w14:textId="77777777" w:rsidR="00553C3E" w:rsidRPr="00553C3E" w:rsidRDefault="00553C3E" w:rsidP="00553C3E">
            <w:pPr>
              <w:suppressAutoHyphens/>
              <w:spacing w:before="57"/>
              <w:jc w:val="both"/>
              <w:textAlignment w:val="center"/>
            </w:pPr>
            <w:r w:rsidRPr="00553C3E">
              <w:t>1</w:t>
            </w:r>
          </w:p>
        </w:tc>
        <w:tc>
          <w:tcPr>
            <w:tcW w:w="4251" w:type="dxa"/>
          </w:tcPr>
          <w:p w14:paraId="5F39DDC0" w14:textId="77777777" w:rsidR="00553C3E" w:rsidRPr="00553C3E" w:rsidRDefault="00553C3E" w:rsidP="00553C3E">
            <w:pPr>
              <w:suppressAutoHyphens/>
              <w:spacing w:before="57"/>
              <w:jc w:val="both"/>
              <w:textAlignment w:val="center"/>
            </w:pPr>
            <w:r w:rsidRPr="00553C3E">
              <w:t xml:space="preserve">Prestations de maintenance corrective et évolutive </w:t>
            </w:r>
          </w:p>
        </w:tc>
        <w:tc>
          <w:tcPr>
            <w:tcW w:w="2444" w:type="dxa"/>
          </w:tcPr>
          <w:p w14:paraId="49FCF03B" w14:textId="77777777" w:rsidR="00553C3E" w:rsidRPr="00553C3E" w:rsidRDefault="00553C3E" w:rsidP="00553C3E">
            <w:pPr>
              <w:suppressAutoHyphens/>
              <w:spacing w:before="57"/>
              <w:jc w:val="both"/>
              <w:textAlignment w:val="center"/>
            </w:pPr>
            <w:r w:rsidRPr="00553C3E">
              <w:t>Néant</w:t>
            </w:r>
          </w:p>
        </w:tc>
        <w:tc>
          <w:tcPr>
            <w:tcW w:w="2445" w:type="dxa"/>
          </w:tcPr>
          <w:p w14:paraId="0798ED57" w14:textId="0C91C456" w:rsidR="00553C3E" w:rsidRPr="00553C3E" w:rsidRDefault="006941D5" w:rsidP="00553C3E">
            <w:pPr>
              <w:suppressAutoHyphens/>
              <w:spacing w:before="57"/>
              <w:jc w:val="both"/>
              <w:textAlignment w:val="center"/>
            </w:pPr>
            <w:r>
              <w:t>200 000</w:t>
            </w:r>
          </w:p>
        </w:tc>
      </w:tr>
      <w:tr w:rsidR="00553C3E" w:rsidRPr="00553C3E" w14:paraId="487E0AB6" w14:textId="77777777" w:rsidTr="008B6A30">
        <w:tc>
          <w:tcPr>
            <w:tcW w:w="637" w:type="dxa"/>
          </w:tcPr>
          <w:p w14:paraId="76B0B33B" w14:textId="77777777" w:rsidR="00553C3E" w:rsidRPr="00553C3E" w:rsidRDefault="00553C3E" w:rsidP="00553C3E">
            <w:pPr>
              <w:suppressAutoHyphens/>
              <w:spacing w:before="57"/>
              <w:jc w:val="both"/>
              <w:textAlignment w:val="center"/>
            </w:pPr>
            <w:r w:rsidRPr="00553C3E">
              <w:t>2</w:t>
            </w:r>
          </w:p>
        </w:tc>
        <w:tc>
          <w:tcPr>
            <w:tcW w:w="4251" w:type="dxa"/>
          </w:tcPr>
          <w:p w14:paraId="73D8C29C" w14:textId="77777777" w:rsidR="00553C3E" w:rsidRPr="00553C3E" w:rsidRDefault="00553C3E" w:rsidP="00553C3E">
            <w:pPr>
              <w:suppressAutoHyphens/>
              <w:spacing w:before="57"/>
              <w:jc w:val="both"/>
              <w:textAlignment w:val="center"/>
            </w:pPr>
            <w:r w:rsidRPr="00553C3E">
              <w:t xml:space="preserve">Prestations de maintenance applicative et fourniture de licences complémentaires </w:t>
            </w:r>
          </w:p>
        </w:tc>
        <w:tc>
          <w:tcPr>
            <w:tcW w:w="2444" w:type="dxa"/>
          </w:tcPr>
          <w:p w14:paraId="5DAED554" w14:textId="77777777" w:rsidR="00553C3E" w:rsidRPr="00553C3E" w:rsidRDefault="00553C3E" w:rsidP="00553C3E">
            <w:pPr>
              <w:suppressAutoHyphens/>
              <w:spacing w:before="57"/>
              <w:jc w:val="both"/>
              <w:textAlignment w:val="center"/>
            </w:pPr>
            <w:r w:rsidRPr="00553C3E">
              <w:t>Néant</w:t>
            </w:r>
          </w:p>
        </w:tc>
        <w:tc>
          <w:tcPr>
            <w:tcW w:w="2445" w:type="dxa"/>
          </w:tcPr>
          <w:p w14:paraId="173ADEB2" w14:textId="5F5D239B" w:rsidR="00553C3E" w:rsidRPr="00553C3E" w:rsidRDefault="006941D5" w:rsidP="00553C3E">
            <w:pPr>
              <w:suppressAutoHyphens/>
              <w:spacing w:before="57"/>
              <w:jc w:val="both"/>
              <w:textAlignment w:val="center"/>
            </w:pPr>
            <w:r>
              <w:t>100 000</w:t>
            </w:r>
          </w:p>
        </w:tc>
      </w:tr>
    </w:tbl>
    <w:p w14:paraId="47DF4D03" w14:textId="77777777" w:rsidR="00553C3E" w:rsidRPr="005231D5" w:rsidRDefault="00553C3E" w:rsidP="00A41F5E">
      <w:pPr>
        <w:spacing w:after="0" w:line="240" w:lineRule="auto"/>
        <w:jc w:val="both"/>
        <w:rPr>
          <w:rFonts w:asciiTheme="majorHAnsi" w:hAnsiTheme="majorHAnsi"/>
          <w:sz w:val="20"/>
          <w:szCs w:val="20"/>
          <w:lang w:eastAsia="fr-FR"/>
        </w:rPr>
      </w:pPr>
    </w:p>
    <w:p w14:paraId="7C5CC709" w14:textId="6C34D569" w:rsidR="00800E39" w:rsidRPr="005231D5" w:rsidRDefault="00800E39" w:rsidP="00A2592A">
      <w:pPr>
        <w:keepNext/>
        <w:spacing w:before="240" w:after="120" w:line="240" w:lineRule="auto"/>
        <w:jc w:val="both"/>
        <w:outlineLvl w:val="1"/>
        <w:rPr>
          <w:rFonts w:asciiTheme="majorHAnsi" w:eastAsia="Times New Roman" w:hAnsiTheme="majorHAnsi" w:cs="Calibri"/>
          <w:b/>
          <w:bCs/>
          <w:i/>
          <w:sz w:val="20"/>
          <w:szCs w:val="20"/>
          <w:u w:val="single"/>
          <w:lang w:eastAsia="fr-FR"/>
        </w:rPr>
      </w:pPr>
      <w:bookmarkStart w:id="17" w:name="_Toc235525198"/>
      <w:bookmarkEnd w:id="14"/>
      <w:r w:rsidRPr="005231D5">
        <w:rPr>
          <w:rFonts w:asciiTheme="majorHAnsi" w:eastAsia="Times New Roman" w:hAnsiTheme="majorHAnsi" w:cs="Calibri"/>
          <w:i/>
          <w:sz w:val="20"/>
          <w:szCs w:val="20"/>
          <w:u w:val="single"/>
          <w:lang w:eastAsia="fr-FR"/>
        </w:rPr>
        <w:t>2.</w:t>
      </w:r>
      <w:r w:rsidR="00DB2BA3" w:rsidRPr="005231D5">
        <w:rPr>
          <w:rFonts w:asciiTheme="majorHAnsi" w:eastAsia="Times New Roman" w:hAnsiTheme="majorHAnsi" w:cs="Calibri"/>
          <w:i/>
          <w:sz w:val="20"/>
          <w:szCs w:val="20"/>
          <w:u w:val="single"/>
          <w:lang w:eastAsia="fr-FR"/>
        </w:rPr>
        <w:t>6</w:t>
      </w:r>
      <w:r w:rsidRPr="005231D5">
        <w:rPr>
          <w:rFonts w:asciiTheme="majorHAnsi" w:eastAsia="Times New Roman" w:hAnsiTheme="majorHAnsi" w:cs="Calibri"/>
          <w:i/>
          <w:sz w:val="20"/>
          <w:szCs w:val="20"/>
          <w:u w:val="single"/>
          <w:lang w:eastAsia="fr-FR"/>
        </w:rPr>
        <w:t xml:space="preserve"> – Prestations scindées en parties techniques distinctes - Phases</w:t>
      </w:r>
      <w:bookmarkEnd w:id="15"/>
      <w:bookmarkEnd w:id="17"/>
    </w:p>
    <w:p w14:paraId="0E4C9005"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t>Sans objet.</w:t>
      </w:r>
    </w:p>
    <w:p w14:paraId="1FA4D878" w14:textId="77777777" w:rsidR="00800E39" w:rsidRPr="005231D5" w:rsidRDefault="008D6BA2" w:rsidP="00BF2EF6">
      <w:pPr>
        <w:pStyle w:val="Titre1"/>
        <w:rPr>
          <w:rFonts w:asciiTheme="majorHAnsi" w:hAnsiTheme="majorHAnsi"/>
          <w:sz w:val="20"/>
          <w:szCs w:val="20"/>
          <w:highlight w:val="lightGray"/>
        </w:rPr>
      </w:pPr>
      <w:bookmarkStart w:id="18" w:name="_Toc235525199"/>
      <w:r w:rsidRPr="005231D5">
        <w:rPr>
          <w:rFonts w:asciiTheme="majorHAnsi" w:hAnsiTheme="majorHAnsi"/>
          <w:sz w:val="20"/>
          <w:szCs w:val="20"/>
          <w:highlight w:val="lightGray"/>
        </w:rPr>
        <w:t xml:space="preserve">ARTICLE 3 - </w:t>
      </w:r>
      <w:r w:rsidR="00800E39" w:rsidRPr="005231D5">
        <w:rPr>
          <w:rFonts w:asciiTheme="majorHAnsi" w:hAnsiTheme="majorHAnsi"/>
          <w:sz w:val="20"/>
          <w:szCs w:val="20"/>
          <w:highlight w:val="lightGray"/>
        </w:rPr>
        <w:t>COCONTRACTANTS</w:t>
      </w:r>
      <w:bookmarkEnd w:id="16"/>
      <w:r w:rsidR="00800E39" w:rsidRPr="005231D5">
        <w:rPr>
          <w:rFonts w:asciiTheme="majorHAnsi" w:hAnsiTheme="majorHAnsi"/>
          <w:sz w:val="20"/>
          <w:szCs w:val="20"/>
          <w:highlight w:val="lightGray"/>
        </w:rPr>
        <w:t xml:space="preserve"> – ENGAGEMENT DU TITULAIRE OU DU GROUPEMENT TITULAIRE</w:t>
      </w:r>
      <w:bookmarkEnd w:id="18"/>
    </w:p>
    <w:p w14:paraId="12114665"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p>
    <w:p w14:paraId="3BC63927" w14:textId="77777777" w:rsidR="00800E39" w:rsidRPr="005231D5" w:rsidRDefault="00800E3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Le présent contrat est conclu entre :</w:t>
      </w:r>
    </w:p>
    <w:p w14:paraId="3E8B6A4E"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057A03B6" w14:textId="77777777" w:rsidR="00800E39" w:rsidRPr="005231D5" w:rsidRDefault="00800E39" w:rsidP="00A2592A">
      <w:pPr>
        <w:numPr>
          <w:ilvl w:val="0"/>
          <w:numId w:val="2"/>
        </w:numPr>
        <w:spacing w:after="0" w:line="240" w:lineRule="auto"/>
        <w:ind w:left="0" w:firstLine="0"/>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D’une part, </w:t>
      </w:r>
    </w:p>
    <w:p w14:paraId="34ED1AA2" w14:textId="53E6260A" w:rsidR="00800E39" w:rsidRPr="005231D5" w:rsidRDefault="004D0F27"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Times New Roman"/>
          <w:b/>
          <w:sz w:val="20"/>
          <w:szCs w:val="20"/>
          <w:lang w:eastAsia="fr-FR"/>
        </w:rPr>
        <w:t>L’acheteur</w:t>
      </w:r>
      <w:r w:rsidR="00800E39" w:rsidRPr="005231D5">
        <w:rPr>
          <w:rFonts w:asciiTheme="majorHAnsi" w:eastAsia="Times New Roman" w:hAnsiTheme="majorHAnsi" w:cs="Times New Roman"/>
          <w:b/>
          <w:sz w:val="20"/>
          <w:szCs w:val="20"/>
          <w:lang w:eastAsia="fr-FR"/>
        </w:rPr>
        <w:t xml:space="preserve"> : </w:t>
      </w:r>
      <w:r w:rsidR="00800E39" w:rsidRPr="005231D5">
        <w:rPr>
          <w:rFonts w:asciiTheme="majorHAnsi" w:eastAsia="Times New Roman" w:hAnsiTheme="majorHAnsi" w:cs="Calibri"/>
          <w:b/>
          <w:bCs/>
          <w:sz w:val="20"/>
          <w:szCs w:val="20"/>
          <w:lang w:eastAsia="fr-FR"/>
        </w:rPr>
        <w:t>CCIR Normandie</w:t>
      </w:r>
      <w:r w:rsidR="00800E39" w:rsidRPr="005231D5">
        <w:rPr>
          <w:rFonts w:asciiTheme="majorHAnsi" w:eastAsia="Times New Roman" w:hAnsiTheme="majorHAnsi" w:cs="Calibri"/>
          <w:bCs/>
          <w:sz w:val="20"/>
          <w:szCs w:val="20"/>
          <w:lang w:eastAsia="fr-FR"/>
        </w:rPr>
        <w:t>, ci-après dénommé « CCI »,</w:t>
      </w:r>
    </w:p>
    <w:p w14:paraId="07239791"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Etablissement public administratif de l’Etat, ayant son siège social </w:t>
      </w:r>
      <w:r w:rsidRPr="005231D5">
        <w:rPr>
          <w:rFonts w:asciiTheme="majorHAnsi" w:eastAsia="Times New Roman" w:hAnsiTheme="majorHAnsi" w:cs="Calibri"/>
          <w:bCs/>
          <w:sz w:val="20"/>
          <w:szCs w:val="20"/>
          <w:lang w:eastAsia="fr-FR"/>
        </w:rPr>
        <w:t>4 passage de la Luciline – Bât A – CS 41803 76042 Rouen Cedex 1</w:t>
      </w:r>
      <w:r w:rsidRPr="005231D5">
        <w:rPr>
          <w:rFonts w:asciiTheme="majorHAnsi" w:eastAsia="Times New Roman" w:hAnsiTheme="majorHAnsi" w:cs="Times New Roman"/>
          <w:sz w:val="20"/>
          <w:szCs w:val="20"/>
          <w:lang w:eastAsia="fr-FR"/>
        </w:rPr>
        <w:t> ;</w:t>
      </w:r>
    </w:p>
    <w:p w14:paraId="7B7A399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Représenté par la personne habilitée à signer le marché : Monsieur Yves LEFEBVRE, ayant reçu délégation du Président</w:t>
      </w:r>
    </w:p>
    <w:p w14:paraId="1AFF49BE"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p>
    <w:p w14:paraId="4EBCBE63" w14:textId="77777777" w:rsidR="00800E39" w:rsidRPr="005231D5" w:rsidRDefault="00800E39" w:rsidP="00A2592A">
      <w:pPr>
        <w:numPr>
          <w:ilvl w:val="0"/>
          <w:numId w:val="2"/>
        </w:numPr>
        <w:spacing w:after="0" w:line="240" w:lineRule="auto"/>
        <w:ind w:left="0" w:firstLine="0"/>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caps/>
          <w:color w:val="FF0000"/>
          <w:sz w:val="20"/>
          <w:szCs w:val="20"/>
          <w:lang w:eastAsia="fr-FR"/>
        </w:rPr>
        <w:sym w:font="Wingdings" w:char="F046"/>
      </w:r>
      <w:r w:rsidRPr="005231D5">
        <w:rPr>
          <w:rFonts w:asciiTheme="majorHAnsi" w:eastAsia="Times New Roman" w:hAnsiTheme="majorHAnsi" w:cs="Times New Roman"/>
          <w:caps/>
          <w:color w:val="000000" w:themeColor="text1"/>
          <w:sz w:val="20"/>
          <w:szCs w:val="20"/>
          <w:lang w:eastAsia="fr-FR"/>
        </w:rPr>
        <w:t xml:space="preserve"> </w:t>
      </w:r>
      <w:r w:rsidRPr="005231D5">
        <w:rPr>
          <w:rFonts w:asciiTheme="majorHAnsi" w:eastAsia="Times New Roman" w:hAnsiTheme="majorHAnsi" w:cs="Times New Roman"/>
          <w:b/>
          <w:sz w:val="20"/>
          <w:szCs w:val="20"/>
          <w:lang w:eastAsia="fr-FR"/>
        </w:rPr>
        <w:t>Et d’autre part</w:t>
      </w:r>
      <w:r w:rsidRPr="005231D5">
        <w:rPr>
          <w:rFonts w:asciiTheme="majorHAnsi" w:eastAsia="Times New Roman" w:hAnsiTheme="majorHAnsi" w:cs="Times New Roman"/>
          <w:b/>
          <w:sz w:val="20"/>
          <w:szCs w:val="20"/>
          <w:vertAlign w:val="superscript"/>
          <w:lang w:eastAsia="fr-FR"/>
        </w:rPr>
        <w:footnoteReference w:id="1"/>
      </w:r>
      <w:r w:rsidRPr="005231D5">
        <w:rPr>
          <w:rFonts w:asciiTheme="majorHAnsi" w:eastAsia="Times New Roman" w:hAnsiTheme="majorHAnsi" w:cs="Times New Roman"/>
          <w:b/>
          <w:sz w:val="20"/>
          <w:szCs w:val="20"/>
          <w:lang w:eastAsia="fr-FR"/>
        </w:rPr>
        <w:t>,</w:t>
      </w:r>
    </w:p>
    <w:p w14:paraId="39E0B6EE" w14:textId="77777777" w:rsidR="00800E39" w:rsidRPr="005231D5" w:rsidRDefault="00800E39" w:rsidP="00A2592A">
      <w:pPr>
        <w:spacing w:before="120"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L’entreprise, cocontractant unique, ou le groupement d’entrepreneurs, </w:t>
      </w:r>
      <w:r w:rsidRPr="005231D5">
        <w:rPr>
          <w:rFonts w:asciiTheme="majorHAnsi" w:eastAsia="Times New Roman" w:hAnsiTheme="majorHAnsi" w:cs="Times New Roman"/>
          <w:b/>
          <w:i/>
          <w:sz w:val="20"/>
          <w:szCs w:val="20"/>
          <w:lang w:eastAsia="fr-FR"/>
        </w:rPr>
        <w:t>ci-après dénommé « le titulaire » en cas d’attribution du marché</w:t>
      </w:r>
      <w:r w:rsidRPr="005231D5">
        <w:rPr>
          <w:rFonts w:asciiTheme="majorHAnsi" w:eastAsia="Times New Roman" w:hAnsiTheme="majorHAnsi" w:cs="Times New Roman"/>
          <w:b/>
          <w:sz w:val="20"/>
          <w:szCs w:val="20"/>
          <w:lang w:eastAsia="fr-FR"/>
        </w:rPr>
        <w:t xml:space="preserve"> :</w:t>
      </w:r>
    </w:p>
    <w:p w14:paraId="7CD68F91" w14:textId="77777777" w:rsidR="00800E39" w:rsidRPr="005231D5" w:rsidRDefault="00800E39" w:rsidP="00A2592A">
      <w:pPr>
        <w:spacing w:before="120"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Ayant pris connaissance des pièces constitutives du marché public </w:t>
      </w:r>
      <w:r w:rsidRPr="005231D5">
        <w:rPr>
          <w:rFonts w:asciiTheme="majorHAnsi" w:eastAsia="Times New Roman" w:hAnsiTheme="majorHAnsi" w:cs="Times New Roman"/>
          <w:sz w:val="20"/>
          <w:szCs w:val="20"/>
          <w:lang w:eastAsia="fr-FR"/>
        </w:rPr>
        <w:t>listées à l’article 4 ci-après, et conformément aux dispositions de ces documents contractuels,</w:t>
      </w:r>
    </w:p>
    <w:p w14:paraId="4E4E95FA"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p>
    <w:p w14:paraId="37DC6BAA" w14:textId="77777777" w:rsidR="00800E39" w:rsidRPr="005231D5" w:rsidRDefault="00800E39" w:rsidP="00A2592A">
      <w:pPr>
        <w:spacing w:after="120" w:line="240" w:lineRule="auto"/>
        <w:jc w:val="both"/>
        <w:rPr>
          <w:rFonts w:asciiTheme="majorHAnsi" w:eastAsia="Times New Roman" w:hAnsiTheme="majorHAnsi" w:cs="Calibri"/>
          <w:b/>
          <w:bCs/>
          <w:sz w:val="20"/>
          <w:szCs w:val="20"/>
          <w:lang w:eastAsia="fr-FR"/>
        </w:rPr>
      </w:pPr>
      <w:r w:rsidRPr="005231D5">
        <w:rPr>
          <w:rFonts w:asciiTheme="majorHAnsi" w:eastAsia="Times New Roman" w:hAnsiTheme="majorHAnsi" w:cs="Calibri"/>
          <w:b/>
          <w:bCs/>
          <w:sz w:val="20"/>
          <w:szCs w:val="20"/>
          <w:lang w:eastAsia="fr-FR"/>
        </w:rPr>
        <w:fldChar w:fldCharType="begin">
          <w:ffData>
            <w:name w:val="CaseACocher108"/>
            <w:enabled/>
            <w:calcOnExit w:val="0"/>
            <w:checkBox>
              <w:sizeAuto/>
              <w:default w:val="0"/>
            </w:checkBox>
          </w:ffData>
        </w:fldChar>
      </w:r>
      <w:r w:rsidRPr="005231D5">
        <w:rPr>
          <w:rFonts w:asciiTheme="majorHAnsi" w:eastAsia="Times New Roman" w:hAnsiTheme="majorHAnsi" w:cs="Calibri"/>
          <w:b/>
          <w:bCs/>
          <w:sz w:val="20"/>
          <w:szCs w:val="20"/>
          <w:lang w:eastAsia="fr-FR"/>
        </w:rPr>
        <w:instrText xml:space="preserve"> FORMCHECKBOX </w:instrText>
      </w:r>
      <w:r w:rsidRPr="005231D5">
        <w:rPr>
          <w:rFonts w:asciiTheme="majorHAnsi" w:eastAsia="Times New Roman" w:hAnsiTheme="majorHAnsi" w:cs="Calibri"/>
          <w:b/>
          <w:bCs/>
          <w:sz w:val="20"/>
          <w:szCs w:val="20"/>
          <w:lang w:eastAsia="fr-FR"/>
        </w:rPr>
      </w:r>
      <w:r w:rsidRPr="005231D5">
        <w:rPr>
          <w:rFonts w:asciiTheme="majorHAnsi" w:eastAsia="Times New Roman" w:hAnsiTheme="majorHAnsi" w:cs="Calibri"/>
          <w:b/>
          <w:bCs/>
          <w:sz w:val="20"/>
          <w:szCs w:val="20"/>
          <w:lang w:eastAsia="fr-FR"/>
        </w:rPr>
        <w:fldChar w:fldCharType="separate"/>
      </w:r>
      <w:r w:rsidRPr="005231D5">
        <w:rPr>
          <w:rFonts w:asciiTheme="majorHAnsi" w:eastAsia="Times New Roman" w:hAnsiTheme="majorHAnsi" w:cs="Calibri"/>
          <w:b/>
          <w:bCs/>
          <w:sz w:val="20"/>
          <w:szCs w:val="20"/>
          <w:lang w:eastAsia="fr-FR"/>
        </w:rPr>
        <w:fldChar w:fldCharType="end"/>
      </w:r>
      <w:r w:rsidRPr="005231D5">
        <w:rPr>
          <w:rFonts w:asciiTheme="majorHAnsi" w:eastAsia="Times New Roman" w:hAnsiTheme="majorHAnsi" w:cs="Calibri"/>
          <w:b/>
          <w:bCs/>
          <w:sz w:val="20"/>
          <w:szCs w:val="20"/>
          <w:lang w:eastAsia="fr-FR"/>
        </w:rPr>
        <w:t xml:space="preserve"> </w:t>
      </w:r>
      <w:r w:rsidRPr="005231D5">
        <w:rPr>
          <w:rFonts w:asciiTheme="majorHAnsi" w:eastAsia="Times New Roman" w:hAnsiTheme="majorHAnsi" w:cs="Calibri"/>
          <w:b/>
          <w:bCs/>
          <w:sz w:val="20"/>
          <w:szCs w:val="20"/>
          <w:u w:val="single"/>
          <w:lang w:eastAsia="fr-FR"/>
        </w:rPr>
        <w:t>L’entreprise, cocontractant unique</w:t>
      </w:r>
      <w:r w:rsidRPr="005231D5">
        <w:rPr>
          <w:rFonts w:asciiTheme="majorHAnsi" w:eastAsia="Times New Roman" w:hAnsiTheme="majorHAnsi" w:cs="Calibri"/>
          <w:b/>
          <w:bCs/>
          <w:sz w:val="20"/>
          <w:szCs w:val="20"/>
          <w:lang w:eastAsia="fr-FR"/>
        </w:rPr>
        <w:t> :</w:t>
      </w:r>
    </w:p>
    <w:p w14:paraId="1E1B3C6A" w14:textId="77777777" w:rsidR="00800E39" w:rsidRPr="005231D5" w:rsidRDefault="00800E39" w:rsidP="00A2592A">
      <w:pPr>
        <w:spacing w:after="120" w:line="240" w:lineRule="auto"/>
        <w:jc w:val="both"/>
        <w:rPr>
          <w:rFonts w:asciiTheme="majorHAnsi" w:eastAsia="Times New Roman" w:hAnsiTheme="majorHAnsi" w:cs="Calibri"/>
          <w:b/>
          <w:bCs/>
          <w:sz w:val="20"/>
          <w:szCs w:val="20"/>
          <w:lang w:eastAsia="fr-FR"/>
        </w:rPr>
      </w:pPr>
    </w:p>
    <w:p w14:paraId="15E97851" w14:textId="77777777" w:rsidR="00800E39" w:rsidRPr="005231D5" w:rsidRDefault="00800E39" w:rsidP="00A2592A">
      <w:pPr>
        <w:spacing w:after="120" w:line="240" w:lineRule="auto"/>
        <w:jc w:val="both"/>
        <w:rPr>
          <w:rFonts w:asciiTheme="majorHAnsi" w:eastAsia="Times New Roman" w:hAnsiTheme="majorHAnsi" w:cs="Calibri"/>
          <w:b/>
          <w:bCs/>
          <w:sz w:val="20"/>
          <w:szCs w:val="20"/>
          <w:lang w:eastAsia="fr-FR"/>
        </w:rPr>
      </w:pPr>
      <w:r w:rsidRPr="005231D5">
        <w:rPr>
          <w:rFonts w:asciiTheme="majorHAnsi" w:eastAsia="Times New Roman" w:hAnsiTheme="majorHAnsi" w:cs="Calibri"/>
          <w:b/>
          <w:bCs/>
          <w:sz w:val="20"/>
          <w:szCs w:val="20"/>
          <w:lang w:eastAsia="fr-FR"/>
        </w:rPr>
        <w:lastRenderedPageBreak/>
        <w:t>Le signataire</w:t>
      </w:r>
      <w:r w:rsidRPr="005231D5">
        <w:rPr>
          <w:rFonts w:asciiTheme="majorHAnsi" w:eastAsia="Times New Roman" w:hAnsiTheme="majorHAnsi" w:cs="Times New Roman"/>
          <w:sz w:val="20"/>
          <w:szCs w:val="20"/>
          <w:vertAlign w:val="superscript"/>
          <w:lang w:eastAsia="fr-FR"/>
        </w:rPr>
        <w:footnoteReference w:id="2"/>
      </w:r>
      <w:r w:rsidRPr="005231D5">
        <w:rPr>
          <w:rFonts w:asciiTheme="majorHAnsi" w:eastAsia="Times New Roman" w:hAnsiTheme="majorHAnsi" w:cs="Calibri"/>
          <w:b/>
          <w:bCs/>
          <w:sz w:val="20"/>
          <w:szCs w:val="20"/>
          <w:lang w:eastAsia="fr-FR"/>
        </w:rPr>
        <w:t>, M. Mme …………………………………………………………………</w:t>
      </w:r>
    </w:p>
    <w:p w14:paraId="38B96BAE" w14:textId="77777777" w:rsidR="00800E39" w:rsidRPr="005231D5" w:rsidRDefault="00800E39" w:rsidP="00A2592A">
      <w:pPr>
        <w:tabs>
          <w:tab w:val="left" w:pos="1980"/>
        </w:tabs>
        <w:spacing w:before="12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sa qualité de</w:t>
      </w:r>
      <w:r w:rsidRPr="005231D5">
        <w:rPr>
          <w:rFonts w:asciiTheme="majorHAnsi" w:eastAsia="Times New Roman" w:hAnsiTheme="majorHAnsi" w:cs="Times New Roman"/>
          <w:sz w:val="20"/>
          <w:szCs w:val="20"/>
          <w:vertAlign w:val="superscript"/>
          <w:lang w:eastAsia="fr-FR"/>
        </w:rPr>
        <w:footnoteReference w:id="3"/>
      </w:r>
      <w:r w:rsidRPr="005231D5">
        <w:rPr>
          <w:rFonts w:asciiTheme="majorHAnsi" w:eastAsia="Times New Roman" w:hAnsiTheme="majorHAnsi" w:cs="Times New Roman"/>
          <w:sz w:val="20"/>
          <w:szCs w:val="20"/>
          <w:lang w:eastAsia="fr-FR"/>
        </w:rPr>
        <w:t xml:space="preserve"> : </w:t>
      </w:r>
      <w:r w:rsidRPr="005231D5">
        <w:rPr>
          <w:rFonts w:asciiTheme="majorHAnsi" w:eastAsia="Times New Roman" w:hAnsiTheme="majorHAnsi" w:cs="Times New Roman"/>
          <w:sz w:val="20"/>
          <w:szCs w:val="20"/>
          <w:lang w:eastAsia="fr-FR"/>
        </w:rPr>
        <w:tab/>
      </w: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représentant légal de l’entreprise,</w:t>
      </w:r>
    </w:p>
    <w:p w14:paraId="3C64CB27" w14:textId="77777777" w:rsidR="00800E39" w:rsidRPr="005231D5" w:rsidRDefault="00800E39" w:rsidP="00A2592A">
      <w:pPr>
        <w:tabs>
          <w:tab w:val="left" w:pos="1980"/>
        </w:tabs>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 </w:t>
      </w:r>
      <w:r w:rsidRPr="005231D5">
        <w:rPr>
          <w:rFonts w:asciiTheme="majorHAnsi" w:eastAsia="Times New Roman" w:hAnsiTheme="majorHAnsi" w:cs="Times New Roman"/>
          <w:sz w:val="20"/>
          <w:szCs w:val="20"/>
          <w:lang w:eastAsia="fr-FR"/>
        </w:rPr>
        <w:tab/>
      </w: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sidR="000E260C" w:rsidRPr="005231D5">
        <w:rPr>
          <w:rFonts w:asciiTheme="majorHAnsi" w:eastAsia="Times New Roman" w:hAnsiTheme="majorHAnsi" w:cs="Times New Roman"/>
          <w:sz w:val="20"/>
          <w:szCs w:val="20"/>
          <w:lang w:eastAsia="fr-FR"/>
        </w:rPr>
        <w:t>Représentant</w:t>
      </w:r>
      <w:r w:rsidRPr="005231D5">
        <w:rPr>
          <w:rFonts w:asciiTheme="majorHAnsi" w:eastAsia="Times New Roman" w:hAnsiTheme="majorHAnsi" w:cs="Times New Roman"/>
          <w:sz w:val="20"/>
          <w:szCs w:val="20"/>
          <w:lang w:eastAsia="fr-FR"/>
        </w:rPr>
        <w:t xml:space="preserve"> ayant reçu pouvoir du représentant légal de l’entreprise.</w:t>
      </w:r>
    </w:p>
    <w:p w14:paraId="01D261F3"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p>
    <w:p w14:paraId="7F046564" w14:textId="77777777" w:rsidR="00800E39" w:rsidRPr="005231D5" w:rsidRDefault="00800E39" w:rsidP="00A2592A">
      <w:pPr>
        <w:spacing w:after="120" w:line="240" w:lineRule="auto"/>
        <w:jc w:val="both"/>
        <w:rPr>
          <w:rFonts w:asciiTheme="majorHAnsi" w:eastAsia="Times New Roman" w:hAnsiTheme="majorHAnsi" w:cs="Calibri"/>
          <w:b/>
          <w:bCs/>
          <w:sz w:val="20"/>
          <w:szCs w:val="20"/>
          <w:lang w:eastAsia="fr-FR"/>
        </w:rPr>
      </w:pPr>
      <w:r w:rsidRPr="005231D5">
        <w:rPr>
          <w:rFonts w:asciiTheme="majorHAnsi" w:eastAsia="Times New Roman" w:hAnsiTheme="majorHAnsi" w:cs="Calibri"/>
          <w:bCs/>
          <w:sz w:val="20"/>
          <w:szCs w:val="20"/>
          <w:lang w:eastAsia="fr-FR"/>
        </w:rPr>
        <w:fldChar w:fldCharType="begin">
          <w:ffData>
            <w:name w:val="CaseACocher108"/>
            <w:enabled/>
            <w:calcOnExit w:val="0"/>
            <w:checkBox>
              <w:sizeAuto/>
              <w:default w:val="0"/>
            </w:checkBox>
          </w:ffData>
        </w:fldChar>
      </w:r>
      <w:r w:rsidRPr="005231D5">
        <w:rPr>
          <w:rFonts w:asciiTheme="majorHAnsi" w:eastAsia="Times New Roman" w:hAnsiTheme="majorHAnsi" w:cs="Calibri"/>
          <w:bCs/>
          <w:sz w:val="20"/>
          <w:szCs w:val="20"/>
          <w:lang w:eastAsia="fr-FR"/>
        </w:rPr>
        <w:instrText xml:space="preserve"> FORMCHECKBOX </w:instrText>
      </w:r>
      <w:r w:rsidRPr="005231D5">
        <w:rPr>
          <w:rFonts w:asciiTheme="majorHAnsi" w:eastAsia="Times New Roman" w:hAnsiTheme="majorHAnsi" w:cs="Calibri"/>
          <w:bCs/>
          <w:sz w:val="20"/>
          <w:szCs w:val="20"/>
          <w:lang w:eastAsia="fr-FR"/>
        </w:rPr>
      </w:r>
      <w:r w:rsidRPr="005231D5">
        <w:rPr>
          <w:rFonts w:asciiTheme="majorHAnsi" w:eastAsia="Times New Roman" w:hAnsiTheme="majorHAnsi" w:cs="Calibri"/>
          <w:bCs/>
          <w:sz w:val="20"/>
          <w:szCs w:val="20"/>
          <w:lang w:eastAsia="fr-FR"/>
        </w:rPr>
        <w:fldChar w:fldCharType="separate"/>
      </w:r>
      <w:r w:rsidRPr="005231D5">
        <w:rPr>
          <w:rFonts w:asciiTheme="majorHAnsi" w:eastAsia="Times New Roman" w:hAnsiTheme="majorHAnsi" w:cs="Calibri"/>
          <w:bCs/>
          <w:sz w:val="20"/>
          <w:szCs w:val="20"/>
          <w:lang w:eastAsia="fr-FR"/>
        </w:rPr>
        <w:fldChar w:fldCharType="end"/>
      </w:r>
      <w:r w:rsidRPr="005231D5">
        <w:rPr>
          <w:rFonts w:asciiTheme="majorHAnsi" w:eastAsia="Times New Roman" w:hAnsiTheme="majorHAnsi" w:cs="Calibri"/>
          <w:bCs/>
          <w:sz w:val="20"/>
          <w:szCs w:val="20"/>
          <w:lang w:eastAsia="fr-FR"/>
        </w:rPr>
        <w:t xml:space="preserve"> </w:t>
      </w:r>
      <w:r w:rsidR="000E260C" w:rsidRPr="005231D5">
        <w:rPr>
          <w:rFonts w:asciiTheme="majorHAnsi" w:eastAsia="Times New Roman" w:hAnsiTheme="majorHAnsi" w:cs="Calibri"/>
          <w:b/>
          <w:bCs/>
          <w:sz w:val="20"/>
          <w:szCs w:val="20"/>
          <w:lang w:eastAsia="fr-FR"/>
        </w:rPr>
        <w:t>S’engage</w:t>
      </w:r>
      <w:r w:rsidRPr="005231D5">
        <w:rPr>
          <w:rFonts w:asciiTheme="majorHAnsi" w:eastAsia="Times New Roman" w:hAnsiTheme="majorHAnsi" w:cs="Calibri"/>
          <w:b/>
          <w:bCs/>
          <w:sz w:val="20"/>
          <w:szCs w:val="20"/>
          <w:lang w:eastAsia="fr-FR"/>
        </w:rPr>
        <w:t xml:space="preserve">, sur la base de son offre et pour son propre compte, </w:t>
      </w:r>
      <w:r w:rsidRPr="005231D5">
        <w:rPr>
          <w:rFonts w:asciiTheme="majorHAnsi" w:eastAsia="Times New Roman" w:hAnsiTheme="majorHAnsi" w:cs="Times New Roman"/>
          <w:b/>
          <w:sz w:val="20"/>
          <w:szCs w:val="20"/>
          <w:lang w:eastAsia="fr-FR"/>
        </w:rPr>
        <w:t>à exécuter les prestations demandées aux prix indiqués ci-après</w:t>
      </w:r>
      <w:r w:rsidRPr="005231D5">
        <w:rPr>
          <w:rFonts w:asciiTheme="majorHAnsi" w:eastAsia="Times New Roman" w:hAnsiTheme="majorHAnsi" w:cs="Calibri"/>
          <w:bCs/>
          <w:sz w:val="20"/>
          <w:szCs w:val="20"/>
          <w:lang w:eastAsia="fr-FR"/>
        </w:rPr>
        <w:t> ;</w:t>
      </w:r>
    </w:p>
    <w:p w14:paraId="66B29D6C" w14:textId="58553334" w:rsidR="00800E39" w:rsidRPr="005231D5" w:rsidRDefault="004D0F27" w:rsidP="00A2592A">
      <w:pPr>
        <w:spacing w:after="120" w:line="240" w:lineRule="auto"/>
        <w:jc w:val="both"/>
        <w:rPr>
          <w:rFonts w:asciiTheme="majorHAnsi" w:eastAsia="Times New Roman" w:hAnsiTheme="majorHAnsi" w:cs="Calibri"/>
          <w:bCs/>
          <w:i/>
          <w:sz w:val="20"/>
          <w:szCs w:val="20"/>
          <w:lang w:eastAsia="fr-FR"/>
        </w:rPr>
      </w:pPr>
      <w:r w:rsidRPr="005231D5">
        <w:rPr>
          <w:rFonts w:asciiTheme="majorHAnsi" w:eastAsia="Times New Roman" w:hAnsiTheme="majorHAnsi" w:cs="Calibri"/>
          <w:bCs/>
          <w:i/>
          <w:sz w:val="20"/>
          <w:szCs w:val="20"/>
          <w:lang w:eastAsia="fr-FR"/>
        </w:rPr>
        <w:t>où</w:t>
      </w:r>
    </w:p>
    <w:p w14:paraId="6D4E1EF5"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fldChar w:fldCharType="begin">
          <w:ffData>
            <w:name w:val="CaseACocher107"/>
            <w:enabled/>
            <w:calcOnExit w:val="0"/>
            <w:checkBox>
              <w:sizeAuto/>
              <w:default w:val="0"/>
            </w:checkBox>
          </w:ffData>
        </w:fldChar>
      </w:r>
      <w:r w:rsidRPr="005231D5">
        <w:rPr>
          <w:rFonts w:asciiTheme="majorHAnsi" w:eastAsia="Times New Roman" w:hAnsiTheme="majorHAnsi" w:cs="Calibri"/>
          <w:bCs/>
          <w:sz w:val="20"/>
          <w:szCs w:val="20"/>
          <w:lang w:eastAsia="fr-FR"/>
        </w:rPr>
        <w:instrText xml:space="preserve"> FORMCHECKBOX </w:instrText>
      </w:r>
      <w:r w:rsidRPr="005231D5">
        <w:rPr>
          <w:rFonts w:asciiTheme="majorHAnsi" w:eastAsia="Times New Roman" w:hAnsiTheme="majorHAnsi" w:cs="Calibri"/>
          <w:bCs/>
          <w:sz w:val="20"/>
          <w:szCs w:val="20"/>
          <w:lang w:eastAsia="fr-FR"/>
        </w:rPr>
      </w:r>
      <w:r w:rsidRPr="005231D5">
        <w:rPr>
          <w:rFonts w:asciiTheme="majorHAnsi" w:eastAsia="Times New Roman" w:hAnsiTheme="majorHAnsi" w:cs="Calibri"/>
          <w:bCs/>
          <w:sz w:val="20"/>
          <w:szCs w:val="20"/>
          <w:lang w:eastAsia="fr-FR"/>
        </w:rPr>
        <w:fldChar w:fldCharType="separate"/>
      </w:r>
      <w:r w:rsidRPr="005231D5">
        <w:rPr>
          <w:rFonts w:asciiTheme="majorHAnsi" w:eastAsia="Times New Roman" w:hAnsiTheme="majorHAnsi" w:cs="Calibri"/>
          <w:bCs/>
          <w:sz w:val="20"/>
          <w:szCs w:val="20"/>
          <w:lang w:eastAsia="fr-FR"/>
        </w:rPr>
        <w:fldChar w:fldCharType="end"/>
      </w:r>
      <w:r w:rsidRPr="005231D5">
        <w:rPr>
          <w:rFonts w:asciiTheme="majorHAnsi" w:eastAsia="Times New Roman" w:hAnsiTheme="majorHAnsi" w:cs="Calibri"/>
          <w:bCs/>
          <w:sz w:val="20"/>
          <w:szCs w:val="20"/>
          <w:lang w:eastAsia="fr-FR"/>
        </w:rPr>
        <w:t xml:space="preserve"> </w:t>
      </w:r>
      <w:r w:rsidR="000E260C" w:rsidRPr="005231D5">
        <w:rPr>
          <w:rFonts w:asciiTheme="majorHAnsi" w:eastAsia="Times New Roman" w:hAnsiTheme="majorHAnsi" w:cs="Calibri"/>
          <w:b/>
          <w:bCs/>
          <w:sz w:val="20"/>
          <w:szCs w:val="20"/>
          <w:lang w:eastAsia="fr-FR"/>
        </w:rPr>
        <w:t>Engage</w:t>
      </w:r>
      <w:r w:rsidRPr="005231D5">
        <w:rPr>
          <w:rFonts w:asciiTheme="majorHAnsi" w:eastAsia="Times New Roman" w:hAnsiTheme="majorHAnsi" w:cs="Calibri"/>
          <w:b/>
          <w:bCs/>
          <w:sz w:val="20"/>
          <w:szCs w:val="20"/>
          <w:lang w:eastAsia="fr-FR"/>
        </w:rPr>
        <w:t xml:space="preserve"> la société ……………………………………………… sur la base de son offre, </w:t>
      </w:r>
      <w:r w:rsidRPr="005231D5">
        <w:rPr>
          <w:rFonts w:asciiTheme="majorHAnsi" w:eastAsia="Times New Roman" w:hAnsiTheme="majorHAnsi" w:cs="Times New Roman"/>
          <w:b/>
          <w:sz w:val="20"/>
          <w:szCs w:val="20"/>
          <w:lang w:eastAsia="fr-FR"/>
        </w:rPr>
        <w:t>à exécuter les prestations demandées aux prix indiqués ci-après</w:t>
      </w:r>
      <w:r w:rsidRPr="005231D5">
        <w:rPr>
          <w:rFonts w:asciiTheme="majorHAnsi" w:eastAsia="Times New Roman" w:hAnsiTheme="majorHAnsi" w:cs="Calibri"/>
          <w:bCs/>
          <w:sz w:val="20"/>
          <w:szCs w:val="20"/>
          <w:lang w:eastAsia="fr-FR"/>
        </w:rPr>
        <w:t> ;</w:t>
      </w:r>
    </w:p>
    <w:p w14:paraId="69069E54"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p>
    <w:tbl>
      <w:tblPr>
        <w:tblStyle w:val="Grilledutableau"/>
        <w:tblW w:w="0" w:type="auto"/>
        <w:tblLook w:val="04A0" w:firstRow="1" w:lastRow="0" w:firstColumn="1" w:lastColumn="0" w:noHBand="0" w:noVBand="1"/>
      </w:tblPr>
      <w:tblGrid>
        <w:gridCol w:w="4627"/>
        <w:gridCol w:w="4435"/>
      </w:tblGrid>
      <w:tr w:rsidR="00800E39" w:rsidRPr="005231D5" w14:paraId="2AD43C76" w14:textId="77777777" w:rsidTr="00800E39">
        <w:tc>
          <w:tcPr>
            <w:tcW w:w="5172" w:type="dxa"/>
          </w:tcPr>
          <w:p w14:paraId="3DF4EA23"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Dénomination sociale</w:t>
            </w:r>
            <w:r w:rsidRPr="005231D5">
              <w:rPr>
                <w:rFonts w:asciiTheme="majorHAnsi" w:hAnsiTheme="majorHAnsi" w:cs="Calibri"/>
                <w:bCs/>
                <w:vertAlign w:val="superscript"/>
              </w:rPr>
              <w:footnoteReference w:id="4"/>
            </w:r>
          </w:p>
        </w:tc>
        <w:tc>
          <w:tcPr>
            <w:tcW w:w="5173" w:type="dxa"/>
          </w:tcPr>
          <w:p w14:paraId="77C71096" w14:textId="77777777" w:rsidR="00800E39" w:rsidRPr="005231D5" w:rsidRDefault="00800E39" w:rsidP="00A2592A">
            <w:pPr>
              <w:spacing w:after="120"/>
              <w:jc w:val="both"/>
              <w:rPr>
                <w:rFonts w:asciiTheme="majorHAnsi" w:hAnsiTheme="majorHAnsi" w:cs="Calibri"/>
                <w:bCs/>
              </w:rPr>
            </w:pPr>
          </w:p>
        </w:tc>
      </w:tr>
      <w:tr w:rsidR="00800E39" w:rsidRPr="005231D5" w14:paraId="6B06A470" w14:textId="77777777" w:rsidTr="00800E39">
        <w:tc>
          <w:tcPr>
            <w:tcW w:w="5172" w:type="dxa"/>
          </w:tcPr>
          <w:p w14:paraId="2B2038FC"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établissement chargé de l’exécution du marché</w:t>
            </w:r>
          </w:p>
        </w:tc>
        <w:tc>
          <w:tcPr>
            <w:tcW w:w="5173" w:type="dxa"/>
          </w:tcPr>
          <w:p w14:paraId="0E36E548" w14:textId="77777777" w:rsidR="00800E39" w:rsidRPr="005231D5" w:rsidRDefault="00800E39" w:rsidP="00A2592A">
            <w:pPr>
              <w:spacing w:after="120"/>
              <w:jc w:val="both"/>
              <w:rPr>
                <w:rFonts w:asciiTheme="majorHAnsi" w:hAnsiTheme="majorHAnsi" w:cs="Calibri"/>
                <w:bCs/>
              </w:rPr>
            </w:pPr>
          </w:p>
        </w:tc>
      </w:tr>
      <w:tr w:rsidR="00800E39" w:rsidRPr="005231D5" w14:paraId="6CBE5900" w14:textId="77777777" w:rsidTr="00800E39">
        <w:tc>
          <w:tcPr>
            <w:tcW w:w="5172" w:type="dxa"/>
          </w:tcPr>
          <w:p w14:paraId="78DF601C"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siège social (si différente de l’adresse de l’établissement)</w:t>
            </w:r>
          </w:p>
        </w:tc>
        <w:tc>
          <w:tcPr>
            <w:tcW w:w="5173" w:type="dxa"/>
          </w:tcPr>
          <w:p w14:paraId="2C770317" w14:textId="77777777" w:rsidR="00800E39" w:rsidRPr="005231D5" w:rsidRDefault="00800E39" w:rsidP="00A2592A">
            <w:pPr>
              <w:spacing w:after="120"/>
              <w:jc w:val="both"/>
              <w:rPr>
                <w:rFonts w:asciiTheme="majorHAnsi" w:hAnsiTheme="majorHAnsi" w:cs="Calibri"/>
                <w:bCs/>
              </w:rPr>
            </w:pPr>
          </w:p>
        </w:tc>
      </w:tr>
      <w:tr w:rsidR="00800E39" w:rsidRPr="005231D5" w14:paraId="0D155FBF" w14:textId="77777777" w:rsidTr="00800E39">
        <w:tc>
          <w:tcPr>
            <w:tcW w:w="5172" w:type="dxa"/>
          </w:tcPr>
          <w:p w14:paraId="5D69586C"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électronique (du référent marché)</w:t>
            </w:r>
          </w:p>
        </w:tc>
        <w:tc>
          <w:tcPr>
            <w:tcW w:w="5173" w:type="dxa"/>
          </w:tcPr>
          <w:p w14:paraId="2D721827" w14:textId="77777777" w:rsidR="00800E39" w:rsidRPr="005231D5" w:rsidRDefault="00800E39" w:rsidP="00A2592A">
            <w:pPr>
              <w:spacing w:after="120"/>
              <w:jc w:val="both"/>
              <w:rPr>
                <w:rFonts w:asciiTheme="majorHAnsi" w:hAnsiTheme="majorHAnsi" w:cs="Calibri"/>
                <w:bCs/>
              </w:rPr>
            </w:pPr>
          </w:p>
        </w:tc>
      </w:tr>
      <w:tr w:rsidR="00800E39" w:rsidRPr="005231D5" w14:paraId="0638F1DD" w14:textId="77777777" w:rsidTr="00800E39">
        <w:tc>
          <w:tcPr>
            <w:tcW w:w="5172" w:type="dxa"/>
          </w:tcPr>
          <w:p w14:paraId="0806D21F"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N° de téléphone (le cas échéant, n° de télécopie)</w:t>
            </w:r>
          </w:p>
        </w:tc>
        <w:tc>
          <w:tcPr>
            <w:tcW w:w="5173" w:type="dxa"/>
          </w:tcPr>
          <w:p w14:paraId="08B7976D" w14:textId="77777777" w:rsidR="00800E39" w:rsidRPr="005231D5" w:rsidRDefault="00800E39" w:rsidP="00A2592A">
            <w:pPr>
              <w:spacing w:after="120"/>
              <w:jc w:val="both"/>
              <w:rPr>
                <w:rFonts w:asciiTheme="majorHAnsi" w:hAnsiTheme="majorHAnsi" w:cs="Calibri"/>
                <w:bCs/>
              </w:rPr>
            </w:pPr>
          </w:p>
        </w:tc>
      </w:tr>
      <w:tr w:rsidR="00800E39" w:rsidRPr="005231D5" w14:paraId="25FB2D48" w14:textId="77777777" w:rsidTr="00800E39">
        <w:tc>
          <w:tcPr>
            <w:tcW w:w="5172" w:type="dxa"/>
          </w:tcPr>
          <w:p w14:paraId="51A366C7"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N° SIRET</w:t>
            </w:r>
            <w:r w:rsidRPr="005231D5">
              <w:rPr>
                <w:rFonts w:asciiTheme="majorHAnsi" w:hAnsiTheme="majorHAnsi"/>
                <w:vertAlign w:val="superscript"/>
              </w:rPr>
              <w:footnoteReference w:id="5"/>
            </w:r>
          </w:p>
        </w:tc>
        <w:tc>
          <w:tcPr>
            <w:tcW w:w="5173" w:type="dxa"/>
          </w:tcPr>
          <w:p w14:paraId="04AAC2AE" w14:textId="77777777" w:rsidR="00800E39" w:rsidRPr="005231D5" w:rsidRDefault="00800E39" w:rsidP="00A2592A">
            <w:pPr>
              <w:spacing w:after="120"/>
              <w:jc w:val="both"/>
              <w:rPr>
                <w:rFonts w:asciiTheme="majorHAnsi" w:hAnsiTheme="majorHAnsi" w:cs="Calibri"/>
                <w:bCs/>
              </w:rPr>
            </w:pPr>
          </w:p>
        </w:tc>
      </w:tr>
      <w:tr w:rsidR="00800E39" w:rsidRPr="005231D5" w14:paraId="1979DA86" w14:textId="77777777" w:rsidTr="00800E39">
        <w:tc>
          <w:tcPr>
            <w:tcW w:w="5172" w:type="dxa"/>
          </w:tcPr>
          <w:p w14:paraId="3004F31B"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PME (Oui / Non)</w:t>
            </w:r>
          </w:p>
        </w:tc>
        <w:tc>
          <w:tcPr>
            <w:tcW w:w="5173" w:type="dxa"/>
          </w:tcPr>
          <w:p w14:paraId="48EF2561" w14:textId="77777777" w:rsidR="00800E39" w:rsidRPr="005231D5" w:rsidRDefault="00800E39" w:rsidP="00A2592A">
            <w:pPr>
              <w:spacing w:after="120"/>
              <w:jc w:val="both"/>
              <w:rPr>
                <w:rFonts w:asciiTheme="majorHAnsi" w:hAnsiTheme="majorHAnsi" w:cs="Calibri"/>
                <w:bCs/>
              </w:rPr>
            </w:pPr>
          </w:p>
        </w:tc>
      </w:tr>
    </w:tbl>
    <w:p w14:paraId="72C109D0"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p>
    <w:p w14:paraId="72A2672C" w14:textId="77777777" w:rsidR="00800E39" w:rsidRPr="005231D5" w:rsidRDefault="00800E39" w:rsidP="00A2592A">
      <w:pPr>
        <w:spacing w:after="0" w:line="240" w:lineRule="auto"/>
        <w:jc w:val="both"/>
        <w:rPr>
          <w:rFonts w:asciiTheme="majorHAnsi" w:eastAsia="Times New Roman" w:hAnsiTheme="majorHAnsi" w:cs="Times New Roman"/>
          <w:b/>
          <w:i/>
          <w:sz w:val="20"/>
          <w:szCs w:val="20"/>
          <w:lang w:eastAsia="fr-FR"/>
        </w:rPr>
      </w:pPr>
      <w:r w:rsidRPr="005231D5">
        <w:rPr>
          <w:rFonts w:asciiTheme="majorHAnsi" w:eastAsia="Times New Roman" w:hAnsiTheme="majorHAnsi" w:cs="Times New Roman"/>
          <w:b/>
          <w:i/>
          <w:sz w:val="20"/>
          <w:szCs w:val="20"/>
          <w:lang w:eastAsia="fr-FR"/>
        </w:rPr>
        <w:t>OU</w:t>
      </w:r>
    </w:p>
    <w:p w14:paraId="5B5CF181"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p>
    <w:p w14:paraId="17A9B8B5" w14:textId="77777777" w:rsidR="00800E39" w:rsidRPr="005231D5" w:rsidRDefault="00800E39" w:rsidP="00A2592A">
      <w:pPr>
        <w:spacing w:after="120" w:line="240" w:lineRule="auto"/>
        <w:jc w:val="both"/>
        <w:rPr>
          <w:rFonts w:asciiTheme="majorHAnsi" w:eastAsia="Times New Roman" w:hAnsiTheme="majorHAnsi" w:cs="Calibri"/>
          <w:b/>
          <w:bCs/>
          <w:sz w:val="20"/>
          <w:szCs w:val="20"/>
          <w:lang w:eastAsia="fr-FR"/>
        </w:rPr>
      </w:pPr>
      <w:r w:rsidRPr="005231D5">
        <w:rPr>
          <w:rFonts w:asciiTheme="majorHAnsi" w:eastAsia="Times New Roman" w:hAnsiTheme="majorHAnsi" w:cs="Calibri"/>
          <w:b/>
          <w:bCs/>
          <w:sz w:val="20"/>
          <w:szCs w:val="20"/>
          <w:lang w:eastAsia="fr-FR"/>
        </w:rPr>
        <w:fldChar w:fldCharType="begin">
          <w:ffData>
            <w:name w:val="CaseACocher108"/>
            <w:enabled/>
            <w:calcOnExit w:val="0"/>
            <w:checkBox>
              <w:sizeAuto/>
              <w:default w:val="0"/>
            </w:checkBox>
          </w:ffData>
        </w:fldChar>
      </w:r>
      <w:r w:rsidRPr="005231D5">
        <w:rPr>
          <w:rFonts w:asciiTheme="majorHAnsi" w:eastAsia="Times New Roman" w:hAnsiTheme="majorHAnsi" w:cs="Calibri"/>
          <w:b/>
          <w:bCs/>
          <w:sz w:val="20"/>
          <w:szCs w:val="20"/>
          <w:lang w:eastAsia="fr-FR"/>
        </w:rPr>
        <w:instrText xml:space="preserve"> FORMCHECKBOX </w:instrText>
      </w:r>
      <w:r w:rsidRPr="005231D5">
        <w:rPr>
          <w:rFonts w:asciiTheme="majorHAnsi" w:eastAsia="Times New Roman" w:hAnsiTheme="majorHAnsi" w:cs="Calibri"/>
          <w:b/>
          <w:bCs/>
          <w:sz w:val="20"/>
          <w:szCs w:val="20"/>
          <w:lang w:eastAsia="fr-FR"/>
        </w:rPr>
      </w:r>
      <w:r w:rsidRPr="005231D5">
        <w:rPr>
          <w:rFonts w:asciiTheme="majorHAnsi" w:eastAsia="Times New Roman" w:hAnsiTheme="majorHAnsi" w:cs="Calibri"/>
          <w:b/>
          <w:bCs/>
          <w:sz w:val="20"/>
          <w:szCs w:val="20"/>
          <w:lang w:eastAsia="fr-FR"/>
        </w:rPr>
        <w:fldChar w:fldCharType="separate"/>
      </w:r>
      <w:r w:rsidRPr="005231D5">
        <w:rPr>
          <w:rFonts w:asciiTheme="majorHAnsi" w:eastAsia="Times New Roman" w:hAnsiTheme="majorHAnsi" w:cs="Calibri"/>
          <w:b/>
          <w:bCs/>
          <w:sz w:val="20"/>
          <w:szCs w:val="20"/>
          <w:lang w:eastAsia="fr-FR"/>
        </w:rPr>
        <w:fldChar w:fldCharType="end"/>
      </w:r>
      <w:r w:rsidRPr="005231D5">
        <w:rPr>
          <w:rFonts w:asciiTheme="majorHAnsi" w:eastAsia="Times New Roman" w:hAnsiTheme="majorHAnsi" w:cs="Calibri"/>
          <w:b/>
          <w:bCs/>
          <w:sz w:val="20"/>
          <w:szCs w:val="20"/>
          <w:lang w:eastAsia="fr-FR"/>
        </w:rPr>
        <w:t xml:space="preserve"> </w:t>
      </w:r>
      <w:r w:rsidRPr="005231D5">
        <w:rPr>
          <w:rFonts w:asciiTheme="majorHAnsi" w:eastAsia="Times New Roman" w:hAnsiTheme="majorHAnsi" w:cs="Calibri"/>
          <w:b/>
          <w:bCs/>
          <w:sz w:val="20"/>
          <w:szCs w:val="20"/>
          <w:u w:val="single"/>
          <w:lang w:eastAsia="fr-FR"/>
        </w:rPr>
        <w:t>Le groupement d’entreprises</w:t>
      </w:r>
      <w:r w:rsidRPr="005231D5">
        <w:rPr>
          <w:rFonts w:asciiTheme="majorHAnsi" w:eastAsia="Times New Roman" w:hAnsiTheme="majorHAnsi" w:cs="Calibri"/>
          <w:b/>
          <w:bCs/>
          <w:sz w:val="20"/>
          <w:szCs w:val="20"/>
          <w:lang w:eastAsia="fr-FR"/>
        </w:rPr>
        <w:t> :</w:t>
      </w:r>
    </w:p>
    <w:p w14:paraId="651FBF3C" w14:textId="77777777" w:rsidR="00800E39" w:rsidRPr="005231D5" w:rsidRDefault="00800E39" w:rsidP="00A2592A">
      <w:pPr>
        <w:spacing w:after="120" w:line="240" w:lineRule="auto"/>
        <w:jc w:val="both"/>
        <w:rPr>
          <w:rFonts w:asciiTheme="majorHAnsi" w:eastAsia="Times New Roman" w:hAnsiTheme="majorHAnsi" w:cs="Calibri"/>
          <w:b/>
          <w:bCs/>
          <w:sz w:val="20"/>
          <w:szCs w:val="20"/>
          <w:lang w:eastAsia="fr-FR"/>
        </w:rPr>
      </w:pPr>
    </w:p>
    <w:p w14:paraId="0DF84594" w14:textId="77777777" w:rsidR="00800E39" w:rsidRPr="005231D5" w:rsidRDefault="00800E39" w:rsidP="00A2592A">
      <w:pPr>
        <w:spacing w:after="0" w:line="240" w:lineRule="auto"/>
        <w:jc w:val="both"/>
        <w:rPr>
          <w:rFonts w:asciiTheme="majorHAnsi" w:eastAsia="Times New Roman" w:hAnsiTheme="majorHAnsi" w:cs="Calibri"/>
          <w:b/>
          <w:bCs/>
          <w:sz w:val="20"/>
          <w:szCs w:val="20"/>
          <w:lang w:eastAsia="fr-FR"/>
        </w:rPr>
      </w:pPr>
      <w:r w:rsidRPr="005231D5">
        <w:rPr>
          <w:rFonts w:asciiTheme="majorHAnsi" w:eastAsia="Times New Roman" w:hAnsiTheme="majorHAnsi" w:cs="Calibri"/>
          <w:bCs/>
          <w:sz w:val="20"/>
          <w:szCs w:val="20"/>
          <w:lang w:eastAsia="fr-FR"/>
        </w:rPr>
        <w:fldChar w:fldCharType="begin">
          <w:ffData>
            <w:name w:val=""/>
            <w:enabled/>
            <w:calcOnExit w:val="0"/>
            <w:checkBox>
              <w:size w:val="20"/>
              <w:default w:val="0"/>
            </w:checkBox>
          </w:ffData>
        </w:fldChar>
      </w:r>
      <w:r w:rsidRPr="005231D5">
        <w:rPr>
          <w:rFonts w:asciiTheme="majorHAnsi" w:eastAsia="Times New Roman" w:hAnsiTheme="majorHAnsi" w:cs="Calibri"/>
          <w:bCs/>
          <w:sz w:val="20"/>
          <w:szCs w:val="20"/>
          <w:lang w:eastAsia="fr-FR"/>
        </w:rPr>
        <w:instrText xml:space="preserve"> FORMCHECKBOX </w:instrText>
      </w:r>
      <w:r w:rsidRPr="005231D5">
        <w:rPr>
          <w:rFonts w:asciiTheme="majorHAnsi" w:eastAsia="Times New Roman" w:hAnsiTheme="majorHAnsi" w:cs="Calibri"/>
          <w:bCs/>
          <w:sz w:val="20"/>
          <w:szCs w:val="20"/>
          <w:lang w:eastAsia="fr-FR"/>
        </w:rPr>
      </w:r>
      <w:r w:rsidRPr="005231D5">
        <w:rPr>
          <w:rFonts w:asciiTheme="majorHAnsi" w:eastAsia="Times New Roman" w:hAnsiTheme="majorHAnsi" w:cs="Calibri"/>
          <w:bCs/>
          <w:sz w:val="20"/>
          <w:szCs w:val="20"/>
          <w:lang w:eastAsia="fr-FR"/>
        </w:rPr>
        <w:fldChar w:fldCharType="separate"/>
      </w:r>
      <w:r w:rsidRPr="005231D5">
        <w:rPr>
          <w:rFonts w:asciiTheme="majorHAnsi" w:eastAsia="Times New Roman" w:hAnsiTheme="majorHAnsi" w:cs="Calibri"/>
          <w:bCs/>
          <w:sz w:val="20"/>
          <w:szCs w:val="20"/>
          <w:lang w:eastAsia="fr-FR"/>
        </w:rPr>
        <w:fldChar w:fldCharType="end"/>
      </w:r>
      <w:r w:rsidRPr="005231D5">
        <w:rPr>
          <w:rFonts w:asciiTheme="majorHAnsi" w:eastAsia="Times New Roman" w:hAnsiTheme="majorHAnsi" w:cs="Calibri"/>
          <w:bCs/>
          <w:sz w:val="20"/>
          <w:szCs w:val="20"/>
          <w:lang w:eastAsia="fr-FR"/>
        </w:rPr>
        <w:t xml:space="preserve"> </w:t>
      </w:r>
      <w:r w:rsidRPr="005231D5">
        <w:rPr>
          <w:rFonts w:asciiTheme="majorHAnsi" w:eastAsia="Times New Roman" w:hAnsiTheme="majorHAnsi" w:cs="Calibri"/>
          <w:b/>
          <w:bCs/>
          <w:sz w:val="20"/>
          <w:szCs w:val="20"/>
          <w:lang w:eastAsia="fr-FR"/>
        </w:rPr>
        <w:t>L’ensemble des membres du groupement d’entrepreneurs</w:t>
      </w:r>
      <w:r w:rsidRPr="005231D5">
        <w:rPr>
          <w:rFonts w:asciiTheme="majorHAnsi" w:eastAsia="Times New Roman" w:hAnsiTheme="majorHAnsi" w:cs="Times New Roman"/>
          <w:b/>
          <w:sz w:val="20"/>
          <w:szCs w:val="20"/>
          <w:vertAlign w:val="superscript"/>
          <w:lang w:eastAsia="fr-FR"/>
        </w:rPr>
        <w:footnoteReference w:id="6"/>
      </w:r>
      <w:r w:rsidRPr="005231D5">
        <w:rPr>
          <w:rFonts w:asciiTheme="majorHAnsi" w:eastAsia="Times New Roman" w:hAnsiTheme="majorHAnsi" w:cs="Calibri"/>
          <w:b/>
          <w:bCs/>
          <w:sz w:val="20"/>
          <w:szCs w:val="20"/>
          <w:lang w:eastAsia="fr-FR"/>
        </w:rPr>
        <w:t>,</w:t>
      </w:r>
      <w:r w:rsidRPr="005231D5">
        <w:rPr>
          <w:rFonts w:asciiTheme="majorHAnsi" w:eastAsia="Times New Roman" w:hAnsiTheme="majorHAnsi" w:cs="Calibri"/>
          <w:bCs/>
          <w:sz w:val="20"/>
          <w:szCs w:val="20"/>
          <w:lang w:eastAsia="fr-FR"/>
        </w:rPr>
        <w:t xml:space="preserve"> </w:t>
      </w:r>
      <w:r w:rsidRPr="005231D5">
        <w:rPr>
          <w:rFonts w:asciiTheme="majorHAnsi" w:eastAsia="Times New Roman" w:hAnsiTheme="majorHAnsi" w:cs="Calibri"/>
          <w:bCs/>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Calibri"/>
          <w:bCs/>
          <w:sz w:val="20"/>
          <w:szCs w:val="20"/>
          <w:lang w:eastAsia="fr-FR"/>
        </w:rPr>
        <w:instrText xml:space="preserve"> FORMCHECKBOX </w:instrText>
      </w:r>
      <w:r w:rsidRPr="005231D5">
        <w:rPr>
          <w:rFonts w:asciiTheme="majorHAnsi" w:eastAsia="Times New Roman" w:hAnsiTheme="majorHAnsi" w:cs="Calibri"/>
          <w:bCs/>
          <w:sz w:val="20"/>
          <w:szCs w:val="20"/>
          <w:lang w:eastAsia="fr-FR"/>
        </w:rPr>
      </w:r>
      <w:r w:rsidRPr="005231D5">
        <w:rPr>
          <w:rFonts w:asciiTheme="majorHAnsi" w:eastAsia="Times New Roman" w:hAnsiTheme="majorHAnsi" w:cs="Calibri"/>
          <w:bCs/>
          <w:sz w:val="20"/>
          <w:szCs w:val="20"/>
          <w:lang w:eastAsia="fr-FR"/>
        </w:rPr>
        <w:fldChar w:fldCharType="separate"/>
      </w:r>
      <w:r w:rsidRPr="005231D5">
        <w:rPr>
          <w:rFonts w:asciiTheme="majorHAnsi" w:eastAsia="Times New Roman" w:hAnsiTheme="majorHAnsi" w:cs="Calibri"/>
          <w:bCs/>
          <w:sz w:val="20"/>
          <w:szCs w:val="20"/>
          <w:lang w:eastAsia="fr-FR"/>
        </w:rPr>
        <w:fldChar w:fldCharType="end"/>
      </w:r>
      <w:r w:rsidRPr="005231D5">
        <w:rPr>
          <w:rFonts w:asciiTheme="majorHAnsi" w:eastAsia="Times New Roman" w:hAnsiTheme="majorHAnsi" w:cs="Calibri"/>
          <w:bCs/>
          <w:sz w:val="20"/>
          <w:szCs w:val="20"/>
          <w:lang w:eastAsia="fr-FR"/>
        </w:rPr>
        <w:t xml:space="preserve"> </w:t>
      </w:r>
      <w:r w:rsidRPr="005231D5">
        <w:rPr>
          <w:rFonts w:asciiTheme="majorHAnsi" w:eastAsia="Times New Roman" w:hAnsiTheme="majorHAnsi" w:cs="Calibri"/>
          <w:b/>
          <w:bCs/>
          <w:sz w:val="20"/>
          <w:szCs w:val="20"/>
          <w:lang w:eastAsia="fr-FR"/>
        </w:rPr>
        <w:t>solidaire</w:t>
      </w:r>
      <w:r w:rsidRPr="005231D5">
        <w:rPr>
          <w:rFonts w:asciiTheme="majorHAnsi" w:eastAsia="Times New Roman" w:hAnsiTheme="majorHAnsi" w:cs="Calibri"/>
          <w:bCs/>
          <w:sz w:val="20"/>
          <w:szCs w:val="20"/>
          <w:lang w:eastAsia="fr-FR"/>
        </w:rPr>
        <w:t xml:space="preserve"> </w:t>
      </w:r>
      <w:r w:rsidRPr="005231D5">
        <w:rPr>
          <w:rFonts w:asciiTheme="majorHAnsi" w:eastAsia="Times New Roman" w:hAnsiTheme="majorHAnsi" w:cs="Calibri"/>
          <w:bCs/>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Calibri"/>
          <w:bCs/>
          <w:sz w:val="20"/>
          <w:szCs w:val="20"/>
          <w:lang w:eastAsia="fr-FR"/>
        </w:rPr>
        <w:instrText xml:space="preserve"> FORMCHECKBOX </w:instrText>
      </w:r>
      <w:r w:rsidRPr="005231D5">
        <w:rPr>
          <w:rFonts w:asciiTheme="majorHAnsi" w:eastAsia="Times New Roman" w:hAnsiTheme="majorHAnsi" w:cs="Calibri"/>
          <w:bCs/>
          <w:sz w:val="20"/>
          <w:szCs w:val="20"/>
          <w:lang w:eastAsia="fr-FR"/>
        </w:rPr>
      </w:r>
      <w:r w:rsidRPr="005231D5">
        <w:rPr>
          <w:rFonts w:asciiTheme="majorHAnsi" w:eastAsia="Times New Roman" w:hAnsiTheme="majorHAnsi" w:cs="Calibri"/>
          <w:bCs/>
          <w:sz w:val="20"/>
          <w:szCs w:val="20"/>
          <w:lang w:eastAsia="fr-FR"/>
        </w:rPr>
        <w:fldChar w:fldCharType="separate"/>
      </w:r>
      <w:r w:rsidRPr="005231D5">
        <w:rPr>
          <w:rFonts w:asciiTheme="majorHAnsi" w:eastAsia="Times New Roman" w:hAnsiTheme="majorHAnsi" w:cs="Calibri"/>
          <w:bCs/>
          <w:sz w:val="20"/>
          <w:szCs w:val="20"/>
          <w:lang w:eastAsia="fr-FR"/>
        </w:rPr>
        <w:fldChar w:fldCharType="end"/>
      </w:r>
      <w:r w:rsidRPr="005231D5">
        <w:rPr>
          <w:rFonts w:asciiTheme="majorHAnsi" w:eastAsia="Times New Roman" w:hAnsiTheme="majorHAnsi" w:cs="Calibri"/>
          <w:bCs/>
          <w:sz w:val="20"/>
          <w:szCs w:val="20"/>
          <w:lang w:eastAsia="fr-FR"/>
        </w:rPr>
        <w:t xml:space="preserve"> </w:t>
      </w:r>
      <w:r w:rsidRPr="005231D5">
        <w:rPr>
          <w:rFonts w:asciiTheme="majorHAnsi" w:eastAsia="Times New Roman" w:hAnsiTheme="majorHAnsi" w:cs="Calibri"/>
          <w:b/>
          <w:bCs/>
          <w:sz w:val="20"/>
          <w:szCs w:val="20"/>
          <w:lang w:eastAsia="fr-FR"/>
        </w:rPr>
        <w:t xml:space="preserve">conjoint, s’engagent, sur la base de l’offre du groupement, </w:t>
      </w:r>
      <w:r w:rsidRPr="005231D5">
        <w:rPr>
          <w:rFonts w:asciiTheme="majorHAnsi" w:eastAsia="Times New Roman" w:hAnsiTheme="majorHAnsi" w:cs="Times New Roman"/>
          <w:b/>
          <w:sz w:val="20"/>
          <w:szCs w:val="20"/>
          <w:lang w:eastAsia="fr-FR"/>
        </w:rPr>
        <w:t>à exécuter les prestations demandées aux prix indiqués ci-après</w:t>
      </w:r>
      <w:r w:rsidRPr="005231D5">
        <w:rPr>
          <w:rFonts w:asciiTheme="majorHAnsi" w:eastAsia="Times New Roman" w:hAnsiTheme="majorHAnsi" w:cs="Calibri"/>
          <w:b/>
          <w:bCs/>
          <w:sz w:val="20"/>
          <w:szCs w:val="20"/>
          <w:lang w:eastAsia="fr-FR"/>
        </w:rPr>
        <w:t> ;</w:t>
      </w:r>
    </w:p>
    <w:p w14:paraId="0891FE02"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63CA51E4" w14:textId="77777777" w:rsidR="00800E39" w:rsidRPr="005231D5" w:rsidRDefault="00800E39" w:rsidP="00A2592A">
      <w:pPr>
        <w:spacing w:after="120" w:line="240" w:lineRule="auto"/>
        <w:jc w:val="both"/>
        <w:rPr>
          <w:rFonts w:asciiTheme="majorHAnsi" w:eastAsia="Times New Roman" w:hAnsiTheme="majorHAnsi" w:cs="Calibri"/>
          <w:b/>
          <w:bCs/>
          <w:sz w:val="20"/>
          <w:szCs w:val="20"/>
          <w:lang w:eastAsia="fr-FR"/>
        </w:rPr>
      </w:pPr>
      <w:r w:rsidRPr="005231D5">
        <w:rPr>
          <w:rFonts w:asciiTheme="majorHAnsi" w:eastAsia="Times New Roman" w:hAnsiTheme="majorHAnsi" w:cs="Calibri"/>
          <w:b/>
          <w:bCs/>
          <w:sz w:val="20"/>
          <w:szCs w:val="20"/>
          <w:lang w:eastAsia="fr-FR"/>
        </w:rPr>
        <w:t>Constitué avec les sociétés :</w:t>
      </w:r>
    </w:p>
    <w:p w14:paraId="2D473B6C" w14:textId="19557B0B" w:rsidR="00800E39" w:rsidRPr="005231D5" w:rsidRDefault="00800E3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1</w:t>
      </w:r>
      <w:r w:rsidRPr="005231D5">
        <w:rPr>
          <w:rFonts w:asciiTheme="majorHAnsi" w:eastAsia="Times New Roman" w:hAnsiTheme="majorHAnsi" w:cs="Times New Roman"/>
          <w:b/>
          <w:sz w:val="20"/>
          <w:szCs w:val="20"/>
          <w:vertAlign w:val="superscript"/>
          <w:lang w:eastAsia="fr-FR"/>
        </w:rPr>
        <w:t>ère</w:t>
      </w:r>
      <w:r w:rsidRPr="005231D5">
        <w:rPr>
          <w:rFonts w:asciiTheme="majorHAnsi" w:eastAsia="Times New Roman" w:hAnsiTheme="majorHAnsi" w:cs="Times New Roman"/>
          <w:b/>
          <w:sz w:val="20"/>
          <w:szCs w:val="20"/>
          <w:lang w:eastAsia="fr-FR"/>
        </w:rPr>
        <w:t xml:space="preserve"> entreprise cotraitante</w:t>
      </w:r>
      <w:r w:rsidRPr="005231D5">
        <w:rPr>
          <w:rFonts w:asciiTheme="majorHAnsi" w:eastAsia="Times New Roman" w:hAnsiTheme="majorHAnsi" w:cs="Times New Roman"/>
          <w:b/>
          <w:sz w:val="20"/>
          <w:szCs w:val="20"/>
          <w:vertAlign w:val="superscript"/>
          <w:lang w:eastAsia="fr-FR"/>
        </w:rPr>
        <w:footnoteReference w:id="7"/>
      </w:r>
      <w:r w:rsidRPr="005231D5">
        <w:rPr>
          <w:rFonts w:asciiTheme="majorHAnsi" w:eastAsia="Times New Roman" w:hAnsiTheme="majorHAnsi" w:cs="Times New Roman"/>
          <w:b/>
          <w:sz w:val="20"/>
          <w:szCs w:val="20"/>
          <w:lang w:eastAsia="fr-FR"/>
        </w:rPr>
        <w:t>, mandataire du groupement :</w:t>
      </w:r>
    </w:p>
    <w:p w14:paraId="7F5E13B5" w14:textId="3C3A79B6" w:rsidR="00E971D7" w:rsidRPr="005231D5" w:rsidRDefault="00E971D7" w:rsidP="00A2592A">
      <w:pPr>
        <w:spacing w:after="0" w:line="240" w:lineRule="auto"/>
        <w:jc w:val="both"/>
        <w:rPr>
          <w:rFonts w:asciiTheme="majorHAnsi" w:eastAsia="Times New Roman" w:hAnsiTheme="majorHAnsi" w:cs="Times New Roman"/>
          <w:b/>
          <w:sz w:val="20"/>
          <w:szCs w:val="20"/>
          <w:lang w:eastAsia="fr-FR"/>
        </w:rPr>
      </w:pPr>
    </w:p>
    <w:tbl>
      <w:tblPr>
        <w:tblStyle w:val="Grilledutableau"/>
        <w:tblW w:w="0" w:type="auto"/>
        <w:tblLook w:val="04A0" w:firstRow="1" w:lastRow="0" w:firstColumn="1" w:lastColumn="0" w:noHBand="0" w:noVBand="1"/>
      </w:tblPr>
      <w:tblGrid>
        <w:gridCol w:w="4627"/>
        <w:gridCol w:w="4435"/>
      </w:tblGrid>
      <w:tr w:rsidR="00800E39" w:rsidRPr="005231D5" w14:paraId="1ABE163C" w14:textId="77777777" w:rsidTr="00CD32FD">
        <w:tc>
          <w:tcPr>
            <w:tcW w:w="4627" w:type="dxa"/>
          </w:tcPr>
          <w:p w14:paraId="20BF5BAE"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Dénomination sociale</w:t>
            </w:r>
            <w:r w:rsidRPr="005231D5">
              <w:rPr>
                <w:rFonts w:asciiTheme="majorHAnsi" w:hAnsiTheme="majorHAnsi" w:cs="Calibri"/>
                <w:bCs/>
                <w:vertAlign w:val="superscript"/>
              </w:rPr>
              <w:footnoteReference w:id="8"/>
            </w:r>
          </w:p>
        </w:tc>
        <w:tc>
          <w:tcPr>
            <w:tcW w:w="4435" w:type="dxa"/>
          </w:tcPr>
          <w:p w14:paraId="682CD396" w14:textId="77777777" w:rsidR="00800E39" w:rsidRPr="005231D5" w:rsidRDefault="00800E39" w:rsidP="00A2592A">
            <w:pPr>
              <w:spacing w:after="120"/>
              <w:jc w:val="both"/>
              <w:rPr>
                <w:rFonts w:asciiTheme="majorHAnsi" w:hAnsiTheme="majorHAnsi" w:cs="Calibri"/>
                <w:bCs/>
              </w:rPr>
            </w:pPr>
          </w:p>
        </w:tc>
      </w:tr>
      <w:tr w:rsidR="00800E39" w:rsidRPr="005231D5" w14:paraId="0B51050F" w14:textId="77777777" w:rsidTr="00CD32FD">
        <w:tc>
          <w:tcPr>
            <w:tcW w:w="4627" w:type="dxa"/>
          </w:tcPr>
          <w:p w14:paraId="0967AF20"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lastRenderedPageBreak/>
              <w:t>Adresse établissement chargé de l’exécution du marché</w:t>
            </w:r>
          </w:p>
        </w:tc>
        <w:tc>
          <w:tcPr>
            <w:tcW w:w="4435" w:type="dxa"/>
          </w:tcPr>
          <w:p w14:paraId="69B6225C" w14:textId="77777777" w:rsidR="00800E39" w:rsidRPr="005231D5" w:rsidRDefault="00800E39" w:rsidP="00A2592A">
            <w:pPr>
              <w:spacing w:after="120"/>
              <w:jc w:val="both"/>
              <w:rPr>
                <w:rFonts w:asciiTheme="majorHAnsi" w:hAnsiTheme="majorHAnsi" w:cs="Calibri"/>
                <w:bCs/>
              </w:rPr>
            </w:pPr>
          </w:p>
        </w:tc>
      </w:tr>
      <w:tr w:rsidR="00800E39" w:rsidRPr="005231D5" w14:paraId="0DD81B00" w14:textId="77777777" w:rsidTr="00CD32FD">
        <w:tc>
          <w:tcPr>
            <w:tcW w:w="4627" w:type="dxa"/>
          </w:tcPr>
          <w:p w14:paraId="3E3BB790"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siège social (si différente de l’adresse de l’établissement)</w:t>
            </w:r>
          </w:p>
        </w:tc>
        <w:tc>
          <w:tcPr>
            <w:tcW w:w="4435" w:type="dxa"/>
          </w:tcPr>
          <w:p w14:paraId="13FDE21C" w14:textId="77777777" w:rsidR="00800E39" w:rsidRPr="005231D5" w:rsidRDefault="00800E39" w:rsidP="00A2592A">
            <w:pPr>
              <w:spacing w:after="120"/>
              <w:jc w:val="both"/>
              <w:rPr>
                <w:rFonts w:asciiTheme="majorHAnsi" w:hAnsiTheme="majorHAnsi" w:cs="Calibri"/>
                <w:bCs/>
              </w:rPr>
            </w:pPr>
          </w:p>
        </w:tc>
      </w:tr>
      <w:tr w:rsidR="00800E39" w:rsidRPr="005231D5" w14:paraId="0CBF43DB" w14:textId="77777777" w:rsidTr="00CD32FD">
        <w:tc>
          <w:tcPr>
            <w:tcW w:w="4627" w:type="dxa"/>
          </w:tcPr>
          <w:p w14:paraId="369085C6"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électronique (du référent marché)</w:t>
            </w:r>
          </w:p>
        </w:tc>
        <w:tc>
          <w:tcPr>
            <w:tcW w:w="4435" w:type="dxa"/>
          </w:tcPr>
          <w:p w14:paraId="6168CE4D" w14:textId="77777777" w:rsidR="00800E39" w:rsidRPr="005231D5" w:rsidRDefault="00800E39" w:rsidP="00A2592A">
            <w:pPr>
              <w:spacing w:after="120"/>
              <w:jc w:val="both"/>
              <w:rPr>
                <w:rFonts w:asciiTheme="majorHAnsi" w:hAnsiTheme="majorHAnsi" w:cs="Calibri"/>
                <w:bCs/>
              </w:rPr>
            </w:pPr>
          </w:p>
        </w:tc>
      </w:tr>
      <w:tr w:rsidR="00800E39" w:rsidRPr="005231D5" w14:paraId="1B75D7D6" w14:textId="77777777" w:rsidTr="00CD32FD">
        <w:tc>
          <w:tcPr>
            <w:tcW w:w="4627" w:type="dxa"/>
          </w:tcPr>
          <w:p w14:paraId="209AE0E8"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N° de téléphone (le cas échéant, n° de télécopie)</w:t>
            </w:r>
          </w:p>
        </w:tc>
        <w:tc>
          <w:tcPr>
            <w:tcW w:w="4435" w:type="dxa"/>
          </w:tcPr>
          <w:p w14:paraId="70B2EE88" w14:textId="77777777" w:rsidR="00800E39" w:rsidRPr="005231D5" w:rsidRDefault="00800E39" w:rsidP="00A2592A">
            <w:pPr>
              <w:spacing w:after="120"/>
              <w:jc w:val="both"/>
              <w:rPr>
                <w:rFonts w:asciiTheme="majorHAnsi" w:hAnsiTheme="majorHAnsi" w:cs="Calibri"/>
                <w:bCs/>
              </w:rPr>
            </w:pPr>
          </w:p>
        </w:tc>
      </w:tr>
      <w:tr w:rsidR="00800E39" w:rsidRPr="005231D5" w14:paraId="5BF21609" w14:textId="77777777" w:rsidTr="00CD32FD">
        <w:tc>
          <w:tcPr>
            <w:tcW w:w="4627" w:type="dxa"/>
          </w:tcPr>
          <w:p w14:paraId="12E5ED1C"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N° SIRET</w:t>
            </w:r>
            <w:r w:rsidRPr="005231D5">
              <w:rPr>
                <w:rFonts w:asciiTheme="majorHAnsi" w:hAnsiTheme="majorHAnsi"/>
                <w:vertAlign w:val="superscript"/>
              </w:rPr>
              <w:footnoteReference w:id="9"/>
            </w:r>
          </w:p>
        </w:tc>
        <w:tc>
          <w:tcPr>
            <w:tcW w:w="4435" w:type="dxa"/>
          </w:tcPr>
          <w:p w14:paraId="19C5FFC6" w14:textId="77777777" w:rsidR="00800E39" w:rsidRPr="005231D5" w:rsidRDefault="00800E39" w:rsidP="00A2592A">
            <w:pPr>
              <w:spacing w:after="120"/>
              <w:jc w:val="both"/>
              <w:rPr>
                <w:rFonts w:asciiTheme="majorHAnsi" w:hAnsiTheme="majorHAnsi" w:cs="Calibri"/>
                <w:bCs/>
              </w:rPr>
            </w:pPr>
          </w:p>
        </w:tc>
      </w:tr>
      <w:tr w:rsidR="00800E39" w:rsidRPr="005231D5" w14:paraId="6F9A9CD4" w14:textId="77777777" w:rsidTr="00CD32FD">
        <w:tc>
          <w:tcPr>
            <w:tcW w:w="4627" w:type="dxa"/>
          </w:tcPr>
          <w:p w14:paraId="71443F91"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PME (Oui / Non)</w:t>
            </w:r>
          </w:p>
        </w:tc>
        <w:tc>
          <w:tcPr>
            <w:tcW w:w="4435" w:type="dxa"/>
          </w:tcPr>
          <w:p w14:paraId="624797E2" w14:textId="77777777" w:rsidR="00800E39" w:rsidRPr="005231D5" w:rsidRDefault="00800E39" w:rsidP="00A2592A">
            <w:pPr>
              <w:spacing w:after="120"/>
              <w:jc w:val="both"/>
              <w:rPr>
                <w:rFonts w:asciiTheme="majorHAnsi" w:hAnsiTheme="majorHAnsi" w:cs="Calibri"/>
                <w:bCs/>
              </w:rPr>
            </w:pPr>
          </w:p>
        </w:tc>
      </w:tr>
    </w:tbl>
    <w:p w14:paraId="197F6828"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47CB72D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Représentée par</w:t>
      </w:r>
      <w:r w:rsidRPr="005231D5">
        <w:rPr>
          <w:rFonts w:asciiTheme="majorHAnsi" w:eastAsia="Times New Roman" w:hAnsiTheme="majorHAnsi" w:cs="Times New Roman"/>
          <w:sz w:val="20"/>
          <w:szCs w:val="20"/>
          <w:vertAlign w:val="superscript"/>
          <w:lang w:eastAsia="fr-FR"/>
        </w:rPr>
        <w:footnoteReference w:id="10"/>
      </w:r>
      <w:r w:rsidRPr="005231D5">
        <w:rPr>
          <w:rFonts w:asciiTheme="majorHAnsi" w:eastAsia="Times New Roman" w:hAnsiTheme="majorHAnsi" w:cs="Times New Roman"/>
          <w:sz w:val="20"/>
          <w:szCs w:val="20"/>
          <w:lang w:eastAsia="fr-FR"/>
        </w:rPr>
        <w:t xml:space="preserve"> : </w:t>
      </w:r>
    </w:p>
    <w:p w14:paraId="63007CD0" w14:textId="77777777" w:rsidR="00800E39" w:rsidRPr="005231D5" w:rsidRDefault="00800E39" w:rsidP="00A2592A">
      <w:pPr>
        <w:spacing w:before="12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Nom : ………………………………………………………………………………………………………………...................................................................</w:t>
      </w:r>
    </w:p>
    <w:p w14:paraId="24C11CF1" w14:textId="77777777" w:rsidR="00800E39" w:rsidRPr="005231D5" w:rsidRDefault="00800E39" w:rsidP="00A2592A">
      <w:pPr>
        <w:tabs>
          <w:tab w:val="left" w:pos="1980"/>
        </w:tabs>
        <w:spacing w:before="12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sa qualité de</w:t>
      </w:r>
      <w:r w:rsidRPr="005231D5">
        <w:rPr>
          <w:rFonts w:asciiTheme="majorHAnsi" w:eastAsia="Times New Roman" w:hAnsiTheme="majorHAnsi" w:cs="Times New Roman"/>
          <w:sz w:val="20"/>
          <w:szCs w:val="20"/>
          <w:vertAlign w:val="superscript"/>
          <w:lang w:eastAsia="fr-FR"/>
        </w:rPr>
        <w:footnoteReference w:id="11"/>
      </w:r>
      <w:r w:rsidRPr="005231D5">
        <w:rPr>
          <w:rFonts w:asciiTheme="majorHAnsi" w:eastAsia="Times New Roman" w:hAnsiTheme="majorHAnsi" w:cs="Times New Roman"/>
          <w:sz w:val="20"/>
          <w:szCs w:val="20"/>
          <w:lang w:eastAsia="fr-FR"/>
        </w:rPr>
        <w:t xml:space="preserve"> :</w:t>
      </w:r>
      <w:r w:rsidRPr="005231D5">
        <w:rPr>
          <w:rFonts w:asciiTheme="majorHAnsi" w:eastAsia="Times New Roman" w:hAnsiTheme="majorHAnsi" w:cs="Times New Roman"/>
          <w:sz w:val="20"/>
          <w:szCs w:val="20"/>
          <w:lang w:eastAsia="fr-FR"/>
        </w:rPr>
        <w:tab/>
      </w: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représentant légal de l’entreprise,</w:t>
      </w:r>
    </w:p>
    <w:p w14:paraId="1F801A2D" w14:textId="77777777" w:rsidR="00800E39" w:rsidRPr="005231D5" w:rsidRDefault="00800E39" w:rsidP="00A2592A">
      <w:pPr>
        <w:tabs>
          <w:tab w:val="left" w:pos="1980"/>
        </w:tabs>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 </w:t>
      </w:r>
      <w:r w:rsidRPr="005231D5">
        <w:rPr>
          <w:rFonts w:asciiTheme="majorHAnsi" w:eastAsia="Times New Roman" w:hAnsiTheme="majorHAnsi" w:cs="Times New Roman"/>
          <w:sz w:val="20"/>
          <w:szCs w:val="20"/>
          <w:lang w:eastAsia="fr-FR"/>
        </w:rPr>
        <w:tab/>
      </w: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sidR="000E260C" w:rsidRPr="005231D5">
        <w:rPr>
          <w:rFonts w:asciiTheme="majorHAnsi" w:eastAsia="Times New Roman" w:hAnsiTheme="majorHAnsi" w:cs="Times New Roman"/>
          <w:sz w:val="20"/>
          <w:szCs w:val="20"/>
          <w:lang w:eastAsia="fr-FR"/>
        </w:rPr>
        <w:t>Représentant</w:t>
      </w:r>
      <w:r w:rsidRPr="005231D5">
        <w:rPr>
          <w:rFonts w:asciiTheme="majorHAnsi" w:eastAsia="Times New Roman" w:hAnsiTheme="majorHAnsi" w:cs="Times New Roman"/>
          <w:sz w:val="20"/>
          <w:szCs w:val="20"/>
          <w:lang w:eastAsia="fr-FR"/>
        </w:rPr>
        <w:t xml:space="preserve"> ayant reçu pouvoir du représentant légal de l’entreprise.</w:t>
      </w:r>
    </w:p>
    <w:p w14:paraId="1078F4E9"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p>
    <w:p w14:paraId="0B5849D7" w14:textId="77777777" w:rsidR="00800E39" w:rsidRPr="005231D5" w:rsidRDefault="00800E3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2</w:t>
      </w:r>
      <w:r w:rsidRPr="005231D5">
        <w:rPr>
          <w:rFonts w:asciiTheme="majorHAnsi" w:eastAsia="Times New Roman" w:hAnsiTheme="majorHAnsi" w:cs="Times New Roman"/>
          <w:b/>
          <w:sz w:val="20"/>
          <w:szCs w:val="20"/>
          <w:vertAlign w:val="superscript"/>
          <w:lang w:eastAsia="fr-FR"/>
        </w:rPr>
        <w:t>ème</w:t>
      </w:r>
      <w:r w:rsidRPr="005231D5">
        <w:rPr>
          <w:rFonts w:asciiTheme="majorHAnsi" w:eastAsia="Times New Roman" w:hAnsiTheme="majorHAnsi" w:cs="Times New Roman"/>
          <w:b/>
          <w:sz w:val="20"/>
          <w:szCs w:val="20"/>
          <w:lang w:eastAsia="fr-FR"/>
        </w:rPr>
        <w:t xml:space="preserve"> entreprise cotraitante</w:t>
      </w:r>
      <w:r w:rsidRPr="005231D5">
        <w:rPr>
          <w:rFonts w:asciiTheme="majorHAnsi" w:eastAsia="Times New Roman" w:hAnsiTheme="majorHAnsi" w:cs="Times New Roman"/>
          <w:b/>
          <w:sz w:val="20"/>
          <w:szCs w:val="20"/>
          <w:vertAlign w:val="superscript"/>
          <w:lang w:eastAsia="fr-FR"/>
        </w:rPr>
        <w:footnoteReference w:id="12"/>
      </w:r>
      <w:r w:rsidRPr="005231D5">
        <w:rPr>
          <w:rFonts w:asciiTheme="majorHAnsi" w:eastAsia="Times New Roman" w:hAnsiTheme="majorHAnsi" w:cs="Times New Roman"/>
          <w:b/>
          <w:sz w:val="20"/>
          <w:szCs w:val="20"/>
          <w:lang w:eastAsia="fr-FR"/>
        </w:rPr>
        <w:t> :</w:t>
      </w:r>
    </w:p>
    <w:p w14:paraId="5515839D"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p>
    <w:tbl>
      <w:tblPr>
        <w:tblStyle w:val="Grilledutableau"/>
        <w:tblW w:w="0" w:type="auto"/>
        <w:tblLook w:val="04A0" w:firstRow="1" w:lastRow="0" w:firstColumn="1" w:lastColumn="0" w:noHBand="0" w:noVBand="1"/>
      </w:tblPr>
      <w:tblGrid>
        <w:gridCol w:w="4627"/>
        <w:gridCol w:w="4435"/>
      </w:tblGrid>
      <w:tr w:rsidR="00800E39" w:rsidRPr="005231D5" w14:paraId="4C136A03" w14:textId="77777777" w:rsidTr="00800E39">
        <w:tc>
          <w:tcPr>
            <w:tcW w:w="5172" w:type="dxa"/>
          </w:tcPr>
          <w:p w14:paraId="3566F4F4"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Dénomination sociale</w:t>
            </w:r>
            <w:r w:rsidRPr="005231D5">
              <w:rPr>
                <w:rFonts w:asciiTheme="majorHAnsi" w:hAnsiTheme="majorHAnsi" w:cs="Calibri"/>
                <w:bCs/>
                <w:vertAlign w:val="superscript"/>
              </w:rPr>
              <w:footnoteReference w:id="13"/>
            </w:r>
          </w:p>
        </w:tc>
        <w:tc>
          <w:tcPr>
            <w:tcW w:w="5173" w:type="dxa"/>
          </w:tcPr>
          <w:p w14:paraId="49D00317" w14:textId="77777777" w:rsidR="00800E39" w:rsidRPr="005231D5" w:rsidRDefault="00800E39" w:rsidP="00A2592A">
            <w:pPr>
              <w:spacing w:after="120"/>
              <w:jc w:val="both"/>
              <w:rPr>
                <w:rFonts w:asciiTheme="majorHAnsi" w:hAnsiTheme="majorHAnsi" w:cs="Calibri"/>
                <w:bCs/>
              </w:rPr>
            </w:pPr>
          </w:p>
        </w:tc>
      </w:tr>
      <w:tr w:rsidR="00800E39" w:rsidRPr="005231D5" w14:paraId="3E63BE07" w14:textId="77777777" w:rsidTr="00800E39">
        <w:tc>
          <w:tcPr>
            <w:tcW w:w="5172" w:type="dxa"/>
          </w:tcPr>
          <w:p w14:paraId="1FD6DB12"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établissement chargé de l’exécution du marché</w:t>
            </w:r>
          </w:p>
        </w:tc>
        <w:tc>
          <w:tcPr>
            <w:tcW w:w="5173" w:type="dxa"/>
          </w:tcPr>
          <w:p w14:paraId="109EFD2F" w14:textId="77777777" w:rsidR="00800E39" w:rsidRPr="005231D5" w:rsidRDefault="00800E39" w:rsidP="00A2592A">
            <w:pPr>
              <w:spacing w:after="120"/>
              <w:jc w:val="both"/>
              <w:rPr>
                <w:rFonts w:asciiTheme="majorHAnsi" w:hAnsiTheme="majorHAnsi" w:cs="Calibri"/>
                <w:bCs/>
              </w:rPr>
            </w:pPr>
          </w:p>
        </w:tc>
      </w:tr>
      <w:tr w:rsidR="00800E39" w:rsidRPr="005231D5" w14:paraId="7BAAA62E" w14:textId="77777777" w:rsidTr="00800E39">
        <w:tc>
          <w:tcPr>
            <w:tcW w:w="5172" w:type="dxa"/>
          </w:tcPr>
          <w:p w14:paraId="137DF71A"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siège social (si différente de l’adresse de l’établissement)</w:t>
            </w:r>
          </w:p>
        </w:tc>
        <w:tc>
          <w:tcPr>
            <w:tcW w:w="5173" w:type="dxa"/>
          </w:tcPr>
          <w:p w14:paraId="627D4AC7" w14:textId="77777777" w:rsidR="00800E39" w:rsidRPr="005231D5" w:rsidRDefault="00800E39" w:rsidP="00A2592A">
            <w:pPr>
              <w:spacing w:after="120"/>
              <w:jc w:val="both"/>
              <w:rPr>
                <w:rFonts w:asciiTheme="majorHAnsi" w:hAnsiTheme="majorHAnsi" w:cs="Calibri"/>
                <w:bCs/>
              </w:rPr>
            </w:pPr>
          </w:p>
        </w:tc>
      </w:tr>
      <w:tr w:rsidR="00800E39" w:rsidRPr="005231D5" w14:paraId="60460339" w14:textId="77777777" w:rsidTr="00800E39">
        <w:tc>
          <w:tcPr>
            <w:tcW w:w="5172" w:type="dxa"/>
          </w:tcPr>
          <w:p w14:paraId="5CB63682"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Adresse électronique (du référent marché)</w:t>
            </w:r>
          </w:p>
        </w:tc>
        <w:tc>
          <w:tcPr>
            <w:tcW w:w="5173" w:type="dxa"/>
          </w:tcPr>
          <w:p w14:paraId="5556068C" w14:textId="77777777" w:rsidR="00800E39" w:rsidRPr="005231D5" w:rsidRDefault="00800E39" w:rsidP="00A2592A">
            <w:pPr>
              <w:spacing w:after="120"/>
              <w:jc w:val="both"/>
              <w:rPr>
                <w:rFonts w:asciiTheme="majorHAnsi" w:hAnsiTheme="majorHAnsi" w:cs="Calibri"/>
                <w:bCs/>
              </w:rPr>
            </w:pPr>
          </w:p>
        </w:tc>
      </w:tr>
      <w:tr w:rsidR="00800E39" w:rsidRPr="005231D5" w14:paraId="1E465285" w14:textId="77777777" w:rsidTr="00800E39">
        <w:tc>
          <w:tcPr>
            <w:tcW w:w="5172" w:type="dxa"/>
          </w:tcPr>
          <w:p w14:paraId="78F67DCA"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N° de téléphone (le cas échéant, n° de télécopie)</w:t>
            </w:r>
          </w:p>
        </w:tc>
        <w:tc>
          <w:tcPr>
            <w:tcW w:w="5173" w:type="dxa"/>
          </w:tcPr>
          <w:p w14:paraId="2344B7A7" w14:textId="77777777" w:rsidR="00800E39" w:rsidRPr="005231D5" w:rsidRDefault="00800E39" w:rsidP="00A2592A">
            <w:pPr>
              <w:spacing w:after="120"/>
              <w:jc w:val="both"/>
              <w:rPr>
                <w:rFonts w:asciiTheme="majorHAnsi" w:hAnsiTheme="majorHAnsi" w:cs="Calibri"/>
                <w:bCs/>
              </w:rPr>
            </w:pPr>
          </w:p>
        </w:tc>
      </w:tr>
      <w:tr w:rsidR="00800E39" w:rsidRPr="005231D5" w14:paraId="5D6AFCCE" w14:textId="77777777" w:rsidTr="00800E39">
        <w:tc>
          <w:tcPr>
            <w:tcW w:w="5172" w:type="dxa"/>
          </w:tcPr>
          <w:p w14:paraId="0AD86B6C"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N° SIRET</w:t>
            </w:r>
            <w:r w:rsidRPr="005231D5">
              <w:rPr>
                <w:rFonts w:asciiTheme="majorHAnsi" w:hAnsiTheme="majorHAnsi"/>
                <w:vertAlign w:val="superscript"/>
              </w:rPr>
              <w:footnoteReference w:id="14"/>
            </w:r>
          </w:p>
        </w:tc>
        <w:tc>
          <w:tcPr>
            <w:tcW w:w="5173" w:type="dxa"/>
          </w:tcPr>
          <w:p w14:paraId="2B9DBD11" w14:textId="77777777" w:rsidR="00800E39" w:rsidRPr="005231D5" w:rsidRDefault="00800E39" w:rsidP="00A2592A">
            <w:pPr>
              <w:spacing w:after="120"/>
              <w:jc w:val="both"/>
              <w:rPr>
                <w:rFonts w:asciiTheme="majorHAnsi" w:hAnsiTheme="majorHAnsi" w:cs="Calibri"/>
                <w:bCs/>
              </w:rPr>
            </w:pPr>
          </w:p>
        </w:tc>
      </w:tr>
      <w:tr w:rsidR="00800E39" w:rsidRPr="005231D5" w14:paraId="3BDB858E" w14:textId="77777777" w:rsidTr="00800E39">
        <w:tc>
          <w:tcPr>
            <w:tcW w:w="5172" w:type="dxa"/>
          </w:tcPr>
          <w:p w14:paraId="6C715D8C" w14:textId="77777777" w:rsidR="00800E39" w:rsidRPr="005231D5" w:rsidRDefault="00800E39" w:rsidP="00A2592A">
            <w:pPr>
              <w:spacing w:after="120"/>
              <w:jc w:val="both"/>
              <w:rPr>
                <w:rFonts w:asciiTheme="majorHAnsi" w:hAnsiTheme="majorHAnsi" w:cs="Calibri"/>
                <w:bCs/>
              </w:rPr>
            </w:pPr>
            <w:r w:rsidRPr="005231D5">
              <w:rPr>
                <w:rFonts w:asciiTheme="majorHAnsi" w:hAnsiTheme="majorHAnsi" w:cs="Calibri"/>
                <w:bCs/>
              </w:rPr>
              <w:t>PME (Oui / Non)</w:t>
            </w:r>
          </w:p>
        </w:tc>
        <w:tc>
          <w:tcPr>
            <w:tcW w:w="5173" w:type="dxa"/>
          </w:tcPr>
          <w:p w14:paraId="541EC795" w14:textId="77777777" w:rsidR="00800E39" w:rsidRPr="005231D5" w:rsidRDefault="00800E39" w:rsidP="00A2592A">
            <w:pPr>
              <w:spacing w:after="120"/>
              <w:jc w:val="both"/>
              <w:rPr>
                <w:rFonts w:asciiTheme="majorHAnsi" w:hAnsiTheme="majorHAnsi" w:cs="Calibri"/>
                <w:bCs/>
              </w:rPr>
            </w:pPr>
          </w:p>
        </w:tc>
      </w:tr>
    </w:tbl>
    <w:p w14:paraId="54B31D39"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Représentée par</w:t>
      </w:r>
      <w:r w:rsidRPr="005231D5">
        <w:rPr>
          <w:rFonts w:asciiTheme="majorHAnsi" w:eastAsia="Times New Roman" w:hAnsiTheme="majorHAnsi" w:cs="Times New Roman"/>
          <w:sz w:val="20"/>
          <w:szCs w:val="20"/>
          <w:vertAlign w:val="superscript"/>
          <w:lang w:eastAsia="fr-FR"/>
        </w:rPr>
        <w:footnoteReference w:id="15"/>
      </w:r>
      <w:r w:rsidRPr="005231D5">
        <w:rPr>
          <w:rFonts w:asciiTheme="majorHAnsi" w:eastAsia="Times New Roman" w:hAnsiTheme="majorHAnsi" w:cs="Times New Roman"/>
          <w:sz w:val="20"/>
          <w:szCs w:val="20"/>
          <w:lang w:eastAsia="fr-FR"/>
        </w:rPr>
        <w:t xml:space="preserve"> : </w:t>
      </w:r>
    </w:p>
    <w:p w14:paraId="7674FA95" w14:textId="77777777" w:rsidR="00800E39" w:rsidRPr="005231D5" w:rsidRDefault="00800E39" w:rsidP="00A2592A">
      <w:pPr>
        <w:spacing w:before="12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Nom : ………………………………………………………………………………………………………………...................................................................</w:t>
      </w:r>
    </w:p>
    <w:p w14:paraId="00BE0F08" w14:textId="77777777" w:rsidR="00800E39" w:rsidRPr="005231D5" w:rsidRDefault="00800E39" w:rsidP="00A2592A">
      <w:pPr>
        <w:tabs>
          <w:tab w:val="left" w:pos="1980"/>
        </w:tabs>
        <w:spacing w:before="12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sa qualité de</w:t>
      </w:r>
      <w:r w:rsidRPr="005231D5">
        <w:rPr>
          <w:rFonts w:asciiTheme="majorHAnsi" w:eastAsia="Times New Roman" w:hAnsiTheme="majorHAnsi" w:cs="Times New Roman"/>
          <w:sz w:val="20"/>
          <w:szCs w:val="20"/>
          <w:vertAlign w:val="superscript"/>
          <w:lang w:eastAsia="fr-FR"/>
        </w:rPr>
        <w:footnoteReference w:id="16"/>
      </w:r>
      <w:r w:rsidRPr="005231D5">
        <w:rPr>
          <w:rFonts w:asciiTheme="majorHAnsi" w:eastAsia="Times New Roman" w:hAnsiTheme="majorHAnsi" w:cs="Times New Roman"/>
          <w:sz w:val="20"/>
          <w:szCs w:val="20"/>
          <w:lang w:eastAsia="fr-FR"/>
        </w:rPr>
        <w:t xml:space="preserve"> :</w:t>
      </w:r>
      <w:r w:rsidRPr="005231D5">
        <w:rPr>
          <w:rFonts w:asciiTheme="majorHAnsi" w:eastAsia="Times New Roman" w:hAnsiTheme="majorHAnsi" w:cs="Times New Roman"/>
          <w:sz w:val="20"/>
          <w:szCs w:val="20"/>
          <w:lang w:eastAsia="fr-FR"/>
        </w:rPr>
        <w:tab/>
      </w: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représentant légal de l’entreprise,</w:t>
      </w:r>
    </w:p>
    <w:p w14:paraId="165364C6" w14:textId="77777777" w:rsidR="00800E39" w:rsidRPr="005231D5" w:rsidRDefault="00800E39" w:rsidP="00A2592A">
      <w:pPr>
        <w:tabs>
          <w:tab w:val="left" w:pos="1980"/>
        </w:tabs>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 </w:t>
      </w:r>
      <w:r w:rsidRPr="005231D5">
        <w:rPr>
          <w:rFonts w:asciiTheme="majorHAnsi" w:eastAsia="Times New Roman" w:hAnsiTheme="majorHAnsi" w:cs="Times New Roman"/>
          <w:sz w:val="20"/>
          <w:szCs w:val="20"/>
          <w:lang w:eastAsia="fr-FR"/>
        </w:rPr>
        <w:tab/>
      </w: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sidR="000E260C" w:rsidRPr="005231D5">
        <w:rPr>
          <w:rFonts w:asciiTheme="majorHAnsi" w:eastAsia="Times New Roman" w:hAnsiTheme="majorHAnsi" w:cs="Times New Roman"/>
          <w:sz w:val="20"/>
          <w:szCs w:val="20"/>
          <w:lang w:eastAsia="fr-FR"/>
        </w:rPr>
        <w:t>Représentant</w:t>
      </w:r>
      <w:r w:rsidRPr="005231D5">
        <w:rPr>
          <w:rFonts w:asciiTheme="majorHAnsi" w:eastAsia="Times New Roman" w:hAnsiTheme="majorHAnsi" w:cs="Times New Roman"/>
          <w:sz w:val="20"/>
          <w:szCs w:val="20"/>
          <w:lang w:eastAsia="fr-FR"/>
        </w:rPr>
        <w:t xml:space="preserve"> ayant reçu pouvoir du représentant légal de l’entreprise.</w:t>
      </w:r>
    </w:p>
    <w:p w14:paraId="117339E2" w14:textId="77777777" w:rsidR="00B9193F" w:rsidRDefault="00B9193F" w:rsidP="00A2592A">
      <w:pPr>
        <w:spacing w:after="0" w:line="240" w:lineRule="auto"/>
        <w:jc w:val="both"/>
        <w:rPr>
          <w:rFonts w:asciiTheme="majorHAnsi" w:eastAsia="Times New Roman" w:hAnsiTheme="majorHAnsi" w:cs="Times New Roman"/>
          <w:b/>
          <w:sz w:val="20"/>
          <w:szCs w:val="20"/>
          <w:lang w:eastAsia="fr-FR"/>
        </w:rPr>
      </w:pPr>
    </w:p>
    <w:p w14:paraId="1E71657C" w14:textId="045379C5" w:rsidR="00800E39" w:rsidRPr="005231D5" w:rsidRDefault="00800E3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Cet Acte d’Engagement, valant Cahier des Clauses </w:t>
      </w:r>
      <w:r w:rsidR="00E971D7" w:rsidRPr="005231D5">
        <w:rPr>
          <w:rFonts w:asciiTheme="majorHAnsi" w:eastAsia="Times New Roman" w:hAnsiTheme="majorHAnsi" w:cs="Times New Roman"/>
          <w:b/>
          <w:sz w:val="20"/>
          <w:szCs w:val="20"/>
          <w:lang w:eastAsia="fr-FR"/>
        </w:rPr>
        <w:t xml:space="preserve">Administratives </w:t>
      </w:r>
      <w:r w:rsidRPr="005231D5">
        <w:rPr>
          <w:rFonts w:asciiTheme="majorHAnsi" w:eastAsia="Times New Roman" w:hAnsiTheme="majorHAnsi" w:cs="Times New Roman"/>
          <w:b/>
          <w:sz w:val="20"/>
          <w:szCs w:val="20"/>
          <w:lang w:eastAsia="fr-FR"/>
        </w:rPr>
        <w:t xml:space="preserve">Particulières, correspond </w:t>
      </w:r>
      <w:r w:rsidRPr="005231D5">
        <w:rPr>
          <w:rFonts w:asciiTheme="majorHAnsi" w:eastAsia="Times New Roman" w:hAnsiTheme="majorHAnsi" w:cs="Times New Roman"/>
          <w:sz w:val="20"/>
          <w:szCs w:val="20"/>
          <w:vertAlign w:val="superscript"/>
          <w:lang w:eastAsia="fr-FR"/>
        </w:rPr>
        <w:footnoteReference w:id="17"/>
      </w:r>
      <w:r w:rsidRPr="005231D5">
        <w:rPr>
          <w:rFonts w:asciiTheme="majorHAnsi" w:eastAsia="Times New Roman" w:hAnsiTheme="majorHAnsi" w:cs="Times New Roman"/>
          <w:b/>
          <w:sz w:val="20"/>
          <w:szCs w:val="20"/>
          <w:lang w:eastAsia="fr-FR"/>
        </w:rPr>
        <w:t> :</w:t>
      </w:r>
    </w:p>
    <w:p w14:paraId="7F4F140B"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17C0ED93"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2A6D3093" w14:textId="77777777" w:rsidR="00B9193F" w:rsidRDefault="00800E3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caps/>
          <w:color w:val="FF0000"/>
          <w:sz w:val="20"/>
          <w:szCs w:val="20"/>
          <w:lang w:eastAsia="fr-FR"/>
        </w:rPr>
        <w:sym w:font="Wingdings" w:char="F046"/>
      </w:r>
      <w:r w:rsidRPr="005231D5">
        <w:rPr>
          <w:rFonts w:asciiTheme="majorHAnsi" w:eastAsia="Times New Roman" w:hAnsiTheme="majorHAnsi" w:cs="Times New Roman"/>
          <w:b/>
          <w:sz w:val="20"/>
          <w:szCs w:val="20"/>
          <w:lang w:eastAsia="fr-FR"/>
        </w:rPr>
        <w:t xml:space="preserve"> </w:t>
      </w:r>
      <w:r w:rsidRPr="005231D5">
        <w:rPr>
          <w:rFonts w:asciiTheme="majorHAnsi" w:eastAsia="Times New Roman" w:hAnsiTheme="majorHAnsi" w:cs="Times New Roman"/>
          <w:b/>
          <w:sz w:val="20"/>
          <w:szCs w:val="20"/>
          <w:lang w:eastAsia="fr-FR"/>
        </w:rPr>
        <w:tab/>
      </w:r>
    </w:p>
    <w:p w14:paraId="60106C2B" w14:textId="77777777" w:rsidR="00B9193F" w:rsidRDefault="00B9193F" w:rsidP="00A2592A">
      <w:pPr>
        <w:spacing w:after="0" w:line="240" w:lineRule="auto"/>
        <w:jc w:val="both"/>
        <w:rPr>
          <w:rFonts w:asciiTheme="majorHAnsi" w:eastAsia="Times New Roman" w:hAnsiTheme="majorHAnsi" w:cs="Times New Roman"/>
          <w:b/>
          <w:sz w:val="20"/>
          <w:szCs w:val="20"/>
          <w:lang w:eastAsia="fr-FR"/>
        </w:rPr>
      </w:pPr>
    </w:p>
    <w:p w14:paraId="5F66D261" w14:textId="73A64275" w:rsidR="00800E39" w:rsidRDefault="00B9193F" w:rsidP="00A2592A">
      <w:pPr>
        <w:spacing w:after="0" w:line="240" w:lineRule="auto"/>
        <w:jc w:val="both"/>
        <w:rPr>
          <w:rFonts w:asciiTheme="majorHAnsi" w:eastAsia="Times New Roman" w:hAnsiTheme="majorHAnsi" w:cs="Times New Roman"/>
          <w:b/>
          <w:color w:val="000000" w:themeColor="text1"/>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Pr>
          <w:rFonts w:asciiTheme="majorHAnsi" w:eastAsia="Times New Roman" w:hAnsiTheme="majorHAnsi" w:cs="Times New Roman"/>
          <w:sz w:val="20"/>
          <w:szCs w:val="20"/>
          <w:lang w:eastAsia="fr-FR"/>
        </w:rPr>
        <w:t xml:space="preserve"> </w:t>
      </w:r>
      <w:r w:rsidR="001E317D" w:rsidRPr="005231D5">
        <w:rPr>
          <w:rFonts w:asciiTheme="majorHAnsi" w:eastAsia="Times New Roman" w:hAnsiTheme="majorHAnsi" w:cs="Times New Roman"/>
          <w:b/>
          <w:sz w:val="20"/>
          <w:szCs w:val="20"/>
          <w:lang w:eastAsia="fr-FR"/>
        </w:rPr>
        <w:t>À</w:t>
      </w:r>
      <w:r w:rsidR="00800E39" w:rsidRPr="005231D5">
        <w:rPr>
          <w:rFonts w:asciiTheme="majorHAnsi" w:eastAsia="Times New Roman" w:hAnsiTheme="majorHAnsi" w:cs="Times New Roman"/>
          <w:b/>
          <w:color w:val="000000" w:themeColor="text1"/>
          <w:sz w:val="20"/>
          <w:szCs w:val="20"/>
          <w:lang w:eastAsia="fr-FR"/>
        </w:rPr>
        <w:t xml:space="preserve"> la solution de base</w:t>
      </w:r>
    </w:p>
    <w:p w14:paraId="299039DB" w14:textId="77777777" w:rsidR="00B9193F" w:rsidRDefault="00B9193F" w:rsidP="00A2592A">
      <w:pPr>
        <w:spacing w:after="0" w:line="240" w:lineRule="auto"/>
        <w:jc w:val="both"/>
        <w:rPr>
          <w:rFonts w:asciiTheme="majorHAnsi" w:eastAsia="Times New Roman" w:hAnsiTheme="majorHAnsi" w:cs="Times New Roman"/>
          <w:b/>
          <w:color w:val="000000" w:themeColor="text1"/>
          <w:sz w:val="20"/>
          <w:szCs w:val="20"/>
          <w:lang w:eastAsia="fr-FR"/>
        </w:rPr>
      </w:pPr>
    </w:p>
    <w:p w14:paraId="0C52E206" w14:textId="46B636E2" w:rsidR="00B9193F" w:rsidRPr="005231D5" w:rsidRDefault="00B9193F" w:rsidP="00A2592A">
      <w:pPr>
        <w:spacing w:after="0" w:line="240" w:lineRule="auto"/>
        <w:jc w:val="both"/>
        <w:rPr>
          <w:rFonts w:asciiTheme="majorHAnsi" w:eastAsia="Times New Roman" w:hAnsiTheme="majorHAnsi" w:cs="Times New Roman"/>
          <w:b/>
          <w:color w:val="000000" w:themeColor="text1"/>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Pr>
          <w:rFonts w:asciiTheme="majorHAnsi" w:eastAsia="Times New Roman" w:hAnsiTheme="majorHAnsi" w:cs="Times New Roman"/>
          <w:sz w:val="20"/>
          <w:szCs w:val="20"/>
          <w:lang w:eastAsia="fr-FR"/>
        </w:rPr>
        <w:t xml:space="preserve"> </w:t>
      </w:r>
      <w:r>
        <w:rPr>
          <w:rFonts w:asciiTheme="majorHAnsi" w:eastAsia="Times New Roman" w:hAnsiTheme="majorHAnsi" w:cs="Times New Roman"/>
          <w:b/>
          <w:color w:val="000000" w:themeColor="text1"/>
          <w:sz w:val="20"/>
          <w:szCs w:val="20"/>
          <w:lang w:eastAsia="fr-FR"/>
        </w:rPr>
        <w:t>A la variante n° ….</w:t>
      </w:r>
    </w:p>
    <w:p w14:paraId="6295FD02" w14:textId="77777777" w:rsidR="00800E39" w:rsidRPr="005231D5" w:rsidRDefault="008D6BA2" w:rsidP="00BF2EF6">
      <w:pPr>
        <w:pStyle w:val="Titre1"/>
        <w:rPr>
          <w:rFonts w:asciiTheme="majorHAnsi" w:hAnsiTheme="majorHAnsi"/>
          <w:sz w:val="20"/>
          <w:szCs w:val="20"/>
          <w:highlight w:val="lightGray"/>
        </w:rPr>
      </w:pPr>
      <w:bookmarkStart w:id="19" w:name="_Toc235525200"/>
      <w:r w:rsidRPr="005231D5">
        <w:rPr>
          <w:rFonts w:asciiTheme="majorHAnsi" w:hAnsiTheme="majorHAnsi"/>
          <w:sz w:val="20"/>
          <w:szCs w:val="20"/>
          <w:highlight w:val="lightGray"/>
        </w:rPr>
        <w:t>ARTICLE 4 -</w:t>
      </w:r>
      <w:bookmarkStart w:id="20" w:name="_Toc197326280"/>
      <w:r w:rsidRPr="005231D5">
        <w:rPr>
          <w:rFonts w:asciiTheme="majorHAnsi" w:hAnsiTheme="majorHAnsi"/>
          <w:sz w:val="20"/>
          <w:szCs w:val="20"/>
          <w:highlight w:val="lightGray"/>
        </w:rPr>
        <w:t xml:space="preserve"> </w:t>
      </w:r>
      <w:r w:rsidR="00800E39" w:rsidRPr="005231D5">
        <w:rPr>
          <w:rFonts w:asciiTheme="majorHAnsi" w:hAnsiTheme="majorHAnsi"/>
          <w:sz w:val="20"/>
          <w:szCs w:val="20"/>
          <w:highlight w:val="lightGray"/>
        </w:rPr>
        <w:t>PIECES CONTRACTUELLES DU MARCHE</w:t>
      </w:r>
      <w:bookmarkEnd w:id="19"/>
      <w:bookmarkEnd w:id="20"/>
    </w:p>
    <w:p w14:paraId="0087E35C" w14:textId="1D6FE7FD" w:rsidR="00736470" w:rsidRDefault="00736470" w:rsidP="00736470">
      <w:pPr>
        <w:spacing w:after="120"/>
        <w:contextualSpacing/>
        <w:jc w:val="both"/>
        <w:rPr>
          <w:rFonts w:asciiTheme="majorHAnsi" w:hAnsiTheme="majorHAnsi"/>
          <w:sz w:val="20"/>
          <w:szCs w:val="20"/>
        </w:rPr>
      </w:pPr>
      <w:r w:rsidRPr="005231D5">
        <w:rPr>
          <w:rFonts w:asciiTheme="majorHAnsi" w:hAnsiTheme="majorHAnsi"/>
          <w:sz w:val="20"/>
          <w:szCs w:val="20"/>
        </w:rPr>
        <w:t>Par dérogation à l’article 4.1 du CCAG-</w:t>
      </w:r>
      <w:r w:rsidR="002160E1">
        <w:rPr>
          <w:rFonts w:asciiTheme="majorHAnsi" w:hAnsiTheme="majorHAnsi"/>
          <w:sz w:val="20"/>
          <w:szCs w:val="20"/>
        </w:rPr>
        <w:t>TIC</w:t>
      </w:r>
      <w:r w:rsidRPr="005231D5">
        <w:rPr>
          <w:rFonts w:asciiTheme="majorHAnsi" w:hAnsiTheme="majorHAnsi"/>
          <w:sz w:val="20"/>
          <w:szCs w:val="20"/>
        </w:rPr>
        <w:t>, les pièces constitutives du marché, énumérées ci-après par ordre décroissant de priorité, sont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7512"/>
      </w:tblGrid>
      <w:tr w:rsidR="00064993" w:rsidRPr="00064993" w14:paraId="5D42CBCB" w14:textId="77777777" w:rsidTr="00064993">
        <w:trPr>
          <w:trHeight w:val="121"/>
          <w:jc w:val="center"/>
        </w:trPr>
        <w:tc>
          <w:tcPr>
            <w:tcW w:w="933" w:type="dxa"/>
            <w:shd w:val="clear" w:color="auto" w:fill="C6D9F1"/>
          </w:tcPr>
          <w:p w14:paraId="185D9C6B" w14:textId="77777777" w:rsidR="00064993" w:rsidRPr="00064993" w:rsidRDefault="00064993" w:rsidP="00064993">
            <w:pPr>
              <w:autoSpaceDE w:val="0"/>
              <w:autoSpaceDN w:val="0"/>
              <w:adjustRightInd w:val="0"/>
              <w:spacing w:after="0" w:line="240" w:lineRule="auto"/>
              <w:jc w:val="center"/>
              <w:rPr>
                <w:rFonts w:ascii="Calibri" w:eastAsia="Calibri" w:hAnsi="Calibri" w:cs="Calibri"/>
                <w:color w:val="000000"/>
                <w:sz w:val="20"/>
                <w:szCs w:val="20"/>
              </w:rPr>
            </w:pPr>
            <w:r w:rsidRPr="00064993">
              <w:rPr>
                <w:rFonts w:ascii="Calibri" w:eastAsia="Calibri" w:hAnsi="Calibri" w:cs="Calibri"/>
                <w:b/>
                <w:bCs/>
                <w:color w:val="000000"/>
                <w:sz w:val="20"/>
                <w:szCs w:val="20"/>
              </w:rPr>
              <w:t>Priorité</w:t>
            </w:r>
          </w:p>
        </w:tc>
        <w:tc>
          <w:tcPr>
            <w:tcW w:w="7512" w:type="dxa"/>
            <w:shd w:val="clear" w:color="auto" w:fill="C6D9F1"/>
          </w:tcPr>
          <w:p w14:paraId="5A467D53" w14:textId="77777777" w:rsidR="00064993" w:rsidRPr="00064993" w:rsidRDefault="00064993" w:rsidP="00064993">
            <w:pPr>
              <w:autoSpaceDE w:val="0"/>
              <w:autoSpaceDN w:val="0"/>
              <w:adjustRightInd w:val="0"/>
              <w:spacing w:after="0" w:line="240" w:lineRule="auto"/>
              <w:jc w:val="center"/>
              <w:rPr>
                <w:rFonts w:ascii="Calibri" w:eastAsia="Calibri" w:hAnsi="Calibri" w:cs="Calibri"/>
                <w:color w:val="000000"/>
                <w:sz w:val="20"/>
                <w:szCs w:val="20"/>
              </w:rPr>
            </w:pPr>
            <w:r w:rsidRPr="00064993">
              <w:rPr>
                <w:rFonts w:ascii="Calibri" w:eastAsia="Calibri" w:hAnsi="Calibri" w:cs="Calibri"/>
                <w:b/>
                <w:bCs/>
                <w:color w:val="000000"/>
                <w:sz w:val="20"/>
                <w:szCs w:val="20"/>
              </w:rPr>
              <w:t>Pièce contractuelle</w:t>
            </w:r>
          </w:p>
        </w:tc>
      </w:tr>
      <w:tr w:rsidR="00064993" w:rsidRPr="00064993" w14:paraId="7756DDAC" w14:textId="77777777" w:rsidTr="008B6A30">
        <w:trPr>
          <w:trHeight w:val="121"/>
          <w:jc w:val="center"/>
        </w:trPr>
        <w:tc>
          <w:tcPr>
            <w:tcW w:w="933" w:type="dxa"/>
          </w:tcPr>
          <w:p w14:paraId="66910123" w14:textId="77777777" w:rsidR="00064993" w:rsidRPr="00064993" w:rsidRDefault="00064993" w:rsidP="00064993">
            <w:pPr>
              <w:autoSpaceDE w:val="0"/>
              <w:autoSpaceDN w:val="0"/>
              <w:adjustRightInd w:val="0"/>
              <w:spacing w:after="0" w:line="240" w:lineRule="auto"/>
              <w:jc w:val="center"/>
              <w:rPr>
                <w:rFonts w:ascii="Calibri" w:eastAsia="Calibri" w:hAnsi="Calibri" w:cs="Calibri"/>
                <w:color w:val="000000"/>
                <w:sz w:val="20"/>
                <w:szCs w:val="20"/>
              </w:rPr>
            </w:pPr>
            <w:r w:rsidRPr="00064993">
              <w:rPr>
                <w:rFonts w:ascii="Calibri" w:eastAsia="Calibri" w:hAnsi="Calibri" w:cs="Calibri"/>
                <w:color w:val="000000"/>
                <w:sz w:val="20"/>
                <w:szCs w:val="20"/>
              </w:rPr>
              <w:t>1</w:t>
            </w:r>
          </w:p>
        </w:tc>
        <w:tc>
          <w:tcPr>
            <w:tcW w:w="7512" w:type="dxa"/>
          </w:tcPr>
          <w:p w14:paraId="63E5861C" w14:textId="3F0A112D" w:rsidR="00064993" w:rsidRPr="00064993" w:rsidRDefault="00064993" w:rsidP="00064993">
            <w:pPr>
              <w:autoSpaceDE w:val="0"/>
              <w:autoSpaceDN w:val="0"/>
              <w:adjustRightInd w:val="0"/>
              <w:spacing w:after="0" w:line="240" w:lineRule="auto"/>
              <w:rPr>
                <w:rFonts w:ascii="Calibri" w:eastAsia="Calibri" w:hAnsi="Calibri" w:cs="Calibri"/>
                <w:color w:val="000000"/>
                <w:sz w:val="20"/>
                <w:szCs w:val="20"/>
              </w:rPr>
            </w:pPr>
            <w:r w:rsidRPr="005231D5">
              <w:rPr>
                <w:rFonts w:asciiTheme="majorHAnsi" w:hAnsiTheme="majorHAnsi"/>
                <w:sz w:val="20"/>
                <w:szCs w:val="20"/>
              </w:rPr>
              <w:t>Le présent acte d’engagement valant cahier des clauses particulières (AE/CCAP),</w:t>
            </w:r>
          </w:p>
        </w:tc>
      </w:tr>
      <w:tr w:rsidR="009546A5" w:rsidRPr="00064993" w14:paraId="5E8A36D0" w14:textId="77777777" w:rsidTr="008B6A30">
        <w:trPr>
          <w:trHeight w:val="121"/>
          <w:jc w:val="center"/>
        </w:trPr>
        <w:tc>
          <w:tcPr>
            <w:tcW w:w="933" w:type="dxa"/>
          </w:tcPr>
          <w:p w14:paraId="7D66FE9C" w14:textId="77659F81" w:rsidR="009546A5" w:rsidRPr="00064993" w:rsidRDefault="009546A5" w:rsidP="00064993">
            <w:pPr>
              <w:autoSpaceDE w:val="0"/>
              <w:autoSpaceDN w:val="0"/>
              <w:adjustRightInd w:val="0"/>
              <w:spacing w:after="0"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7512" w:type="dxa"/>
          </w:tcPr>
          <w:p w14:paraId="7342A393" w14:textId="6504F077" w:rsidR="009546A5" w:rsidRPr="00064993" w:rsidRDefault="009546A5" w:rsidP="00064993">
            <w:pPr>
              <w:autoSpaceDE w:val="0"/>
              <w:autoSpaceDN w:val="0"/>
              <w:adjustRightInd w:val="0"/>
              <w:spacing w:after="0"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Le </w:t>
            </w:r>
            <w:r w:rsidRPr="009546A5">
              <w:rPr>
                <w:rFonts w:ascii="Calibri" w:eastAsia="Calibri" w:hAnsi="Calibri" w:cs="Calibri"/>
                <w:color w:val="000000"/>
                <w:sz w:val="20"/>
                <w:szCs w:val="20"/>
              </w:rPr>
              <w:t>Cahier des Clauses Techniques Particulières (CCTP)</w:t>
            </w:r>
          </w:p>
        </w:tc>
      </w:tr>
      <w:tr w:rsidR="00064993" w:rsidRPr="00064993" w14:paraId="029515EC" w14:textId="77777777" w:rsidTr="008B6A30">
        <w:trPr>
          <w:trHeight w:val="121"/>
          <w:jc w:val="center"/>
        </w:trPr>
        <w:tc>
          <w:tcPr>
            <w:tcW w:w="933" w:type="dxa"/>
          </w:tcPr>
          <w:p w14:paraId="5A831934" w14:textId="094DE691" w:rsidR="00064993" w:rsidRPr="00064993" w:rsidRDefault="009546A5" w:rsidP="00064993">
            <w:pPr>
              <w:autoSpaceDE w:val="0"/>
              <w:autoSpaceDN w:val="0"/>
              <w:adjustRightInd w:val="0"/>
              <w:spacing w:after="0"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7512" w:type="dxa"/>
          </w:tcPr>
          <w:p w14:paraId="726AB455" w14:textId="35D1DB10" w:rsidR="00064993" w:rsidRPr="00064993" w:rsidRDefault="009546A5" w:rsidP="00064993">
            <w:pPr>
              <w:autoSpaceDE w:val="0"/>
              <w:autoSpaceDN w:val="0"/>
              <w:adjustRightInd w:val="0"/>
              <w:spacing w:after="0"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Le </w:t>
            </w:r>
            <w:r w:rsidR="00064993" w:rsidRPr="00064993">
              <w:rPr>
                <w:rFonts w:ascii="Calibri" w:eastAsia="Calibri" w:hAnsi="Calibri" w:cs="Calibri"/>
                <w:color w:val="000000"/>
                <w:sz w:val="20"/>
                <w:szCs w:val="20"/>
              </w:rPr>
              <w:t xml:space="preserve">Bordereau des Prix (BP) </w:t>
            </w:r>
          </w:p>
        </w:tc>
      </w:tr>
      <w:tr w:rsidR="009546A5" w:rsidRPr="00064993" w14:paraId="434A3D47" w14:textId="77777777" w:rsidTr="008B6A30">
        <w:trPr>
          <w:trHeight w:val="121"/>
          <w:jc w:val="center"/>
        </w:trPr>
        <w:tc>
          <w:tcPr>
            <w:tcW w:w="933" w:type="dxa"/>
          </w:tcPr>
          <w:p w14:paraId="1F07DF3E" w14:textId="121DA4A6" w:rsidR="009546A5" w:rsidRPr="00064993" w:rsidRDefault="009546A5" w:rsidP="00064993">
            <w:pPr>
              <w:autoSpaceDE w:val="0"/>
              <w:autoSpaceDN w:val="0"/>
              <w:adjustRightInd w:val="0"/>
              <w:spacing w:after="0"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7512" w:type="dxa"/>
          </w:tcPr>
          <w:p w14:paraId="0C0BFF35" w14:textId="5B7E7FAC" w:rsidR="009546A5" w:rsidRPr="005231D5" w:rsidRDefault="009546A5" w:rsidP="00064993">
            <w:pPr>
              <w:autoSpaceDE w:val="0"/>
              <w:autoSpaceDN w:val="0"/>
              <w:adjustRightInd w:val="0"/>
              <w:spacing w:after="0" w:line="240" w:lineRule="auto"/>
              <w:rPr>
                <w:rFonts w:asciiTheme="majorHAnsi" w:hAnsiTheme="majorHAnsi"/>
                <w:sz w:val="20"/>
                <w:szCs w:val="20"/>
              </w:rPr>
            </w:pPr>
            <w:r w:rsidRPr="009546A5">
              <w:rPr>
                <w:rFonts w:asciiTheme="majorHAnsi" w:hAnsiTheme="majorHAnsi"/>
                <w:sz w:val="20"/>
                <w:szCs w:val="20"/>
              </w:rPr>
              <w:t>Les Bons de Commande</w:t>
            </w:r>
          </w:p>
        </w:tc>
      </w:tr>
      <w:tr w:rsidR="009546A5" w:rsidRPr="00064993" w14:paraId="16216E59" w14:textId="77777777" w:rsidTr="008B6A30">
        <w:trPr>
          <w:trHeight w:val="121"/>
          <w:jc w:val="center"/>
        </w:trPr>
        <w:tc>
          <w:tcPr>
            <w:tcW w:w="933" w:type="dxa"/>
          </w:tcPr>
          <w:p w14:paraId="19B57E73" w14:textId="1B930E45" w:rsidR="009546A5" w:rsidRPr="00064993" w:rsidRDefault="009546A5" w:rsidP="00064993">
            <w:pPr>
              <w:autoSpaceDE w:val="0"/>
              <w:autoSpaceDN w:val="0"/>
              <w:adjustRightInd w:val="0"/>
              <w:spacing w:after="0"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7512" w:type="dxa"/>
          </w:tcPr>
          <w:p w14:paraId="62C0B660" w14:textId="2287BDC6" w:rsidR="009546A5" w:rsidRPr="005231D5" w:rsidRDefault="009546A5" w:rsidP="00064993">
            <w:pPr>
              <w:autoSpaceDE w:val="0"/>
              <w:autoSpaceDN w:val="0"/>
              <w:adjustRightInd w:val="0"/>
              <w:spacing w:after="0" w:line="240" w:lineRule="auto"/>
              <w:rPr>
                <w:rFonts w:asciiTheme="majorHAnsi" w:hAnsiTheme="majorHAnsi"/>
                <w:sz w:val="20"/>
                <w:szCs w:val="20"/>
              </w:rPr>
            </w:pPr>
            <w:r>
              <w:rPr>
                <w:rFonts w:asciiTheme="majorHAnsi" w:hAnsiTheme="majorHAnsi"/>
                <w:sz w:val="20"/>
                <w:szCs w:val="20"/>
              </w:rPr>
              <w:t xml:space="preserve">Le </w:t>
            </w:r>
            <w:r w:rsidRPr="009546A5">
              <w:rPr>
                <w:rFonts w:asciiTheme="majorHAnsi" w:hAnsiTheme="majorHAnsi"/>
                <w:sz w:val="20"/>
                <w:szCs w:val="20"/>
              </w:rPr>
              <w:t>Mémoire technique du titulaire</w:t>
            </w:r>
          </w:p>
        </w:tc>
      </w:tr>
      <w:tr w:rsidR="00064993" w:rsidRPr="00064993" w14:paraId="16608596" w14:textId="77777777" w:rsidTr="008B6A30">
        <w:trPr>
          <w:trHeight w:val="121"/>
          <w:jc w:val="center"/>
        </w:trPr>
        <w:tc>
          <w:tcPr>
            <w:tcW w:w="933" w:type="dxa"/>
          </w:tcPr>
          <w:p w14:paraId="2C76A7B9" w14:textId="1B525CF6" w:rsidR="00064993" w:rsidRPr="00064993" w:rsidRDefault="009546A5" w:rsidP="00064993">
            <w:pPr>
              <w:autoSpaceDE w:val="0"/>
              <w:autoSpaceDN w:val="0"/>
              <w:adjustRightInd w:val="0"/>
              <w:spacing w:after="0"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7512" w:type="dxa"/>
          </w:tcPr>
          <w:p w14:paraId="5F0D2565" w14:textId="588CEC0C" w:rsidR="00064993" w:rsidRPr="00064993" w:rsidRDefault="00064993" w:rsidP="00064993">
            <w:pPr>
              <w:autoSpaceDE w:val="0"/>
              <w:autoSpaceDN w:val="0"/>
              <w:adjustRightInd w:val="0"/>
              <w:spacing w:after="0" w:line="240" w:lineRule="auto"/>
              <w:rPr>
                <w:rFonts w:ascii="Calibri" w:eastAsia="Calibri" w:hAnsi="Calibri" w:cs="Calibri"/>
                <w:color w:val="000000"/>
                <w:sz w:val="20"/>
                <w:szCs w:val="20"/>
              </w:rPr>
            </w:pPr>
            <w:r w:rsidRPr="005231D5">
              <w:rPr>
                <w:rFonts w:asciiTheme="majorHAnsi" w:hAnsiTheme="majorHAnsi"/>
                <w:sz w:val="20"/>
                <w:szCs w:val="20"/>
              </w:rPr>
              <w:t xml:space="preserve">Le </w:t>
            </w:r>
            <w:r w:rsidR="000952FA" w:rsidRPr="000952FA">
              <w:rPr>
                <w:rFonts w:asciiTheme="majorHAnsi" w:hAnsiTheme="majorHAnsi"/>
                <w:sz w:val="20"/>
                <w:szCs w:val="20"/>
              </w:rPr>
              <w:t xml:space="preserve">Cahier des clauses administratives générales applicables aux marchés publics de techniques de l’information et de la communication </w:t>
            </w:r>
            <w:r w:rsidRPr="005231D5">
              <w:rPr>
                <w:rFonts w:asciiTheme="majorHAnsi" w:hAnsiTheme="majorHAnsi"/>
                <w:sz w:val="20"/>
                <w:szCs w:val="20"/>
              </w:rPr>
              <w:t>(CCAG-</w:t>
            </w:r>
            <w:r>
              <w:rPr>
                <w:rFonts w:asciiTheme="majorHAnsi" w:hAnsiTheme="majorHAnsi"/>
                <w:sz w:val="20"/>
                <w:szCs w:val="20"/>
              </w:rPr>
              <w:t>TIC</w:t>
            </w:r>
            <w:r w:rsidRPr="005231D5">
              <w:rPr>
                <w:rFonts w:asciiTheme="majorHAnsi" w:hAnsiTheme="majorHAnsi"/>
                <w:sz w:val="20"/>
                <w:szCs w:val="20"/>
              </w:rPr>
              <w:t xml:space="preserve">) approuvé par </w:t>
            </w:r>
            <w:r>
              <w:rPr>
                <w:rFonts w:asciiTheme="majorHAnsi" w:hAnsiTheme="majorHAnsi"/>
                <w:sz w:val="20"/>
                <w:szCs w:val="20"/>
              </w:rPr>
              <w:t>l’a</w:t>
            </w:r>
            <w:r w:rsidRPr="002160E1">
              <w:rPr>
                <w:rFonts w:asciiTheme="majorHAnsi" w:hAnsiTheme="majorHAnsi"/>
                <w:sz w:val="20"/>
                <w:szCs w:val="20"/>
              </w:rPr>
              <w:t xml:space="preserve">rrêté du 30 mars 2021 </w:t>
            </w:r>
          </w:p>
        </w:tc>
      </w:tr>
    </w:tbl>
    <w:p w14:paraId="0EE8F2A1" w14:textId="77777777" w:rsidR="00064993" w:rsidRDefault="00064993" w:rsidP="00736470">
      <w:pPr>
        <w:spacing w:after="120"/>
        <w:contextualSpacing/>
        <w:jc w:val="both"/>
        <w:rPr>
          <w:rFonts w:asciiTheme="majorHAnsi" w:hAnsiTheme="majorHAnsi"/>
          <w:sz w:val="20"/>
          <w:szCs w:val="20"/>
        </w:rPr>
      </w:pPr>
    </w:p>
    <w:p w14:paraId="75EA13E7"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Nota : il est rappelé d’une part, qu’en cas de contradiction entre les stipulations des pièces contractuelles du marché, elles prévalent dans l’ordre ci-dessus ; et d’autre part, que le présent contrat étant un contrat d’adhésion, en conséquence, ces pièces contractuelles prévalent sur toutes conditions générales de vente éventuelles du titulaire ou tout document joint à l’offre qui y contreviendrait, qui sont réputés non écrits.</w:t>
      </w:r>
    </w:p>
    <w:p w14:paraId="448034DC" w14:textId="1D564901" w:rsidR="00800E39" w:rsidRPr="005231D5" w:rsidRDefault="008D6BA2" w:rsidP="00BF2EF6">
      <w:pPr>
        <w:pStyle w:val="Titre1"/>
        <w:rPr>
          <w:rFonts w:asciiTheme="majorHAnsi" w:hAnsiTheme="majorHAnsi"/>
          <w:sz w:val="20"/>
          <w:szCs w:val="20"/>
          <w:highlight w:val="yellow"/>
        </w:rPr>
      </w:pPr>
      <w:bookmarkStart w:id="21" w:name="_Toc197326287"/>
      <w:bookmarkStart w:id="22" w:name="_Toc235525201"/>
      <w:r w:rsidRPr="005231D5">
        <w:rPr>
          <w:rFonts w:asciiTheme="majorHAnsi" w:hAnsiTheme="majorHAnsi"/>
          <w:sz w:val="20"/>
          <w:szCs w:val="20"/>
          <w:highlight w:val="lightGray"/>
        </w:rPr>
        <w:t xml:space="preserve">ARTICLE </w:t>
      </w:r>
      <w:r w:rsidR="002160E1">
        <w:rPr>
          <w:rFonts w:asciiTheme="majorHAnsi" w:hAnsiTheme="majorHAnsi"/>
          <w:sz w:val="20"/>
          <w:szCs w:val="20"/>
        </w:rPr>
        <w:t>5</w:t>
      </w:r>
      <w:r w:rsidRPr="005231D5">
        <w:rPr>
          <w:rFonts w:asciiTheme="majorHAnsi" w:hAnsiTheme="majorHAnsi"/>
          <w:sz w:val="20"/>
          <w:szCs w:val="20"/>
        </w:rPr>
        <w:t xml:space="preserve"> </w:t>
      </w:r>
      <w:r w:rsidR="00CC552F" w:rsidRPr="005231D5">
        <w:rPr>
          <w:rFonts w:asciiTheme="majorHAnsi" w:hAnsiTheme="majorHAnsi"/>
          <w:sz w:val="20"/>
          <w:szCs w:val="20"/>
        </w:rPr>
        <w:t>–</w:t>
      </w:r>
      <w:r w:rsidRPr="005231D5">
        <w:rPr>
          <w:rFonts w:asciiTheme="majorHAnsi" w:hAnsiTheme="majorHAnsi"/>
          <w:sz w:val="20"/>
          <w:szCs w:val="20"/>
        </w:rPr>
        <w:t xml:space="preserve"> </w:t>
      </w:r>
      <w:bookmarkEnd w:id="21"/>
      <w:r w:rsidR="00CC552F" w:rsidRPr="005231D5">
        <w:rPr>
          <w:rFonts w:asciiTheme="majorHAnsi" w:hAnsiTheme="majorHAnsi"/>
          <w:sz w:val="20"/>
          <w:szCs w:val="20"/>
        </w:rPr>
        <w:t>MODALITES D’EXECUTION</w:t>
      </w:r>
      <w:bookmarkEnd w:id="22"/>
    </w:p>
    <w:p w14:paraId="0578B1CB" w14:textId="3D17092F" w:rsidR="00800E39" w:rsidRPr="005231D5" w:rsidRDefault="00DD0FA7" w:rsidP="008D73A2">
      <w:pPr>
        <w:spacing w:after="0" w:line="240" w:lineRule="auto"/>
        <w:rPr>
          <w:rFonts w:asciiTheme="majorHAnsi" w:hAnsiTheme="majorHAnsi"/>
          <w:sz w:val="20"/>
          <w:szCs w:val="20"/>
          <w:lang w:eastAsia="fr-FR"/>
        </w:rPr>
      </w:pPr>
      <w:r w:rsidRPr="005231D5">
        <w:rPr>
          <w:rFonts w:asciiTheme="majorHAnsi" w:hAnsiTheme="majorHAnsi"/>
          <w:sz w:val="20"/>
          <w:szCs w:val="20"/>
          <w:lang w:eastAsia="fr-FR"/>
        </w:rPr>
        <w:t>Les prestations sont décrites aux Cahier des Clauses Techniques</w:t>
      </w:r>
      <w:r w:rsidR="003661D8" w:rsidRPr="005231D5">
        <w:rPr>
          <w:rFonts w:asciiTheme="majorHAnsi" w:hAnsiTheme="majorHAnsi"/>
          <w:sz w:val="20"/>
          <w:szCs w:val="20"/>
          <w:lang w:eastAsia="fr-FR"/>
        </w:rPr>
        <w:t xml:space="preserve"> Particulières</w:t>
      </w:r>
      <w:r w:rsidR="00B9193F">
        <w:rPr>
          <w:rFonts w:asciiTheme="majorHAnsi" w:hAnsiTheme="majorHAnsi"/>
          <w:sz w:val="20"/>
          <w:szCs w:val="20"/>
          <w:lang w:eastAsia="fr-FR"/>
        </w:rPr>
        <w:t>.</w:t>
      </w:r>
      <w:r w:rsidR="00F90172">
        <w:rPr>
          <w:rFonts w:asciiTheme="majorHAnsi" w:hAnsiTheme="majorHAnsi"/>
          <w:sz w:val="20"/>
          <w:szCs w:val="20"/>
          <w:lang w:eastAsia="fr-FR"/>
        </w:rPr>
        <w:t xml:space="preserve"> </w:t>
      </w:r>
    </w:p>
    <w:p w14:paraId="3E207231" w14:textId="270DAB88" w:rsidR="00CC552F" w:rsidRPr="002160E1" w:rsidRDefault="002160E1" w:rsidP="002160E1">
      <w:pPr>
        <w:pStyle w:val="Titre2"/>
        <w:rPr>
          <w:sz w:val="20"/>
          <w:szCs w:val="20"/>
        </w:rPr>
      </w:pPr>
      <w:bookmarkStart w:id="23" w:name="_Toc481056826"/>
      <w:bookmarkStart w:id="24" w:name="_Toc235525202"/>
      <w:r w:rsidRPr="002160E1">
        <w:rPr>
          <w:sz w:val="20"/>
          <w:szCs w:val="20"/>
        </w:rPr>
        <w:t xml:space="preserve">5.1 - </w:t>
      </w:r>
      <w:r w:rsidR="00CC552F" w:rsidRPr="002160E1">
        <w:rPr>
          <w:sz w:val="20"/>
          <w:szCs w:val="20"/>
        </w:rPr>
        <w:t>Réunion de lancement</w:t>
      </w:r>
      <w:bookmarkEnd w:id="23"/>
      <w:bookmarkEnd w:id="24"/>
    </w:p>
    <w:p w14:paraId="6A503CC0" w14:textId="538FA8DE" w:rsidR="00CC552F" w:rsidRPr="005231D5" w:rsidRDefault="00CC552F" w:rsidP="008D73A2">
      <w:pPr>
        <w:spacing w:after="0" w:line="240" w:lineRule="auto"/>
        <w:rPr>
          <w:rFonts w:asciiTheme="majorHAnsi" w:hAnsiTheme="majorHAnsi"/>
          <w:bCs/>
          <w:sz w:val="20"/>
          <w:szCs w:val="20"/>
        </w:rPr>
      </w:pPr>
      <w:bookmarkStart w:id="25" w:name="_Toc481056827"/>
      <w:r w:rsidRPr="005231D5">
        <w:rPr>
          <w:rFonts w:asciiTheme="majorHAnsi" w:hAnsiTheme="majorHAnsi"/>
          <w:bCs/>
          <w:sz w:val="20"/>
          <w:szCs w:val="20"/>
        </w:rPr>
        <w:t>Après notification du marché, une réunion de lancement aura lieu entre le titulaire et les représentants de la CCI</w:t>
      </w:r>
      <w:r w:rsidR="00A35C51" w:rsidRPr="005231D5">
        <w:rPr>
          <w:rFonts w:asciiTheme="majorHAnsi" w:hAnsiTheme="majorHAnsi"/>
          <w:bCs/>
          <w:sz w:val="20"/>
          <w:szCs w:val="20"/>
        </w:rPr>
        <w:t>R</w:t>
      </w:r>
      <w:r w:rsidRPr="005231D5">
        <w:rPr>
          <w:rFonts w:asciiTheme="majorHAnsi" w:hAnsiTheme="majorHAnsi"/>
          <w:bCs/>
          <w:sz w:val="20"/>
          <w:szCs w:val="20"/>
        </w:rPr>
        <w:t xml:space="preserve"> Normandie, en vue de rappeler et organiser définitivement l’organisation du projet entre les différents intervenants.</w:t>
      </w:r>
    </w:p>
    <w:p w14:paraId="23377B2D" w14:textId="77777777" w:rsidR="00CC552F" w:rsidRPr="005231D5" w:rsidRDefault="00CC552F" w:rsidP="008D73A2">
      <w:pPr>
        <w:spacing w:after="0" w:line="240" w:lineRule="auto"/>
        <w:rPr>
          <w:rFonts w:asciiTheme="majorHAnsi" w:hAnsiTheme="majorHAnsi"/>
          <w:bCs/>
          <w:sz w:val="20"/>
          <w:szCs w:val="20"/>
        </w:rPr>
      </w:pPr>
      <w:r w:rsidRPr="005231D5">
        <w:rPr>
          <w:rFonts w:asciiTheme="majorHAnsi" w:hAnsiTheme="majorHAnsi"/>
          <w:bCs/>
          <w:sz w:val="20"/>
          <w:szCs w:val="20"/>
        </w:rPr>
        <w:t>Lors de cette réunion, seront notamment évoqués les points suivants :</w:t>
      </w:r>
    </w:p>
    <w:p w14:paraId="227D36A1" w14:textId="0C2F34E9" w:rsidR="00CC552F" w:rsidRPr="002160E1" w:rsidRDefault="00CC1EBC" w:rsidP="002160E1">
      <w:pPr>
        <w:pStyle w:val="Paragraphedeliste"/>
        <w:numPr>
          <w:ilvl w:val="0"/>
          <w:numId w:val="19"/>
        </w:numPr>
        <w:spacing w:after="0" w:line="240" w:lineRule="auto"/>
        <w:rPr>
          <w:rFonts w:asciiTheme="majorHAnsi" w:hAnsiTheme="majorHAnsi" w:cs="Times New Roman"/>
          <w:sz w:val="20"/>
          <w:szCs w:val="20"/>
        </w:rPr>
      </w:pPr>
      <w:r w:rsidRPr="002160E1">
        <w:rPr>
          <w:rFonts w:asciiTheme="majorHAnsi" w:hAnsiTheme="majorHAnsi" w:cs="Times New Roman"/>
          <w:sz w:val="20"/>
          <w:szCs w:val="20"/>
        </w:rPr>
        <w:t>Présentation</w:t>
      </w:r>
      <w:r w:rsidR="00CC552F" w:rsidRPr="002160E1">
        <w:rPr>
          <w:rFonts w:asciiTheme="majorHAnsi" w:hAnsiTheme="majorHAnsi" w:cs="Times New Roman"/>
          <w:sz w:val="20"/>
          <w:szCs w:val="20"/>
        </w:rPr>
        <w:t xml:space="preserve"> de l’équipe projet CCI</w:t>
      </w:r>
      <w:r w:rsidR="00A35C51" w:rsidRPr="002160E1">
        <w:rPr>
          <w:rFonts w:asciiTheme="majorHAnsi" w:hAnsiTheme="majorHAnsi" w:cs="Times New Roman"/>
          <w:sz w:val="20"/>
          <w:szCs w:val="20"/>
        </w:rPr>
        <w:t>R</w:t>
      </w:r>
      <w:r w:rsidR="00CC552F" w:rsidRPr="002160E1">
        <w:rPr>
          <w:rFonts w:asciiTheme="majorHAnsi" w:hAnsiTheme="majorHAnsi" w:cs="Times New Roman"/>
          <w:sz w:val="20"/>
          <w:szCs w:val="20"/>
        </w:rPr>
        <w:t xml:space="preserve"> Normandie</w:t>
      </w:r>
    </w:p>
    <w:p w14:paraId="38A58AB1" w14:textId="4190C497" w:rsidR="00CC552F" w:rsidRDefault="00CC1EBC" w:rsidP="002160E1">
      <w:pPr>
        <w:pStyle w:val="Paragraphedeliste"/>
        <w:numPr>
          <w:ilvl w:val="0"/>
          <w:numId w:val="19"/>
        </w:numPr>
        <w:spacing w:after="0" w:line="240" w:lineRule="auto"/>
        <w:rPr>
          <w:rFonts w:asciiTheme="majorHAnsi" w:hAnsiTheme="majorHAnsi" w:cs="Times New Roman"/>
          <w:sz w:val="20"/>
          <w:szCs w:val="20"/>
        </w:rPr>
      </w:pPr>
      <w:r w:rsidRPr="002160E1">
        <w:rPr>
          <w:rFonts w:asciiTheme="majorHAnsi" w:hAnsiTheme="majorHAnsi" w:cs="Times New Roman"/>
          <w:sz w:val="20"/>
          <w:szCs w:val="20"/>
        </w:rPr>
        <w:t>Présentation</w:t>
      </w:r>
      <w:r w:rsidR="00CC552F" w:rsidRPr="002160E1">
        <w:rPr>
          <w:rFonts w:asciiTheme="majorHAnsi" w:hAnsiTheme="majorHAnsi" w:cs="Times New Roman"/>
          <w:sz w:val="20"/>
          <w:szCs w:val="20"/>
        </w:rPr>
        <w:t xml:space="preserve"> de l’équipe projet du titulaire</w:t>
      </w:r>
    </w:p>
    <w:p w14:paraId="41C677BA" w14:textId="54565F62" w:rsidR="00CC552F" w:rsidRPr="002160E1" w:rsidRDefault="00CC1EBC" w:rsidP="002160E1">
      <w:pPr>
        <w:pStyle w:val="Paragraphedeliste"/>
        <w:numPr>
          <w:ilvl w:val="0"/>
          <w:numId w:val="19"/>
        </w:numPr>
        <w:spacing w:after="0" w:line="240" w:lineRule="auto"/>
        <w:rPr>
          <w:rFonts w:asciiTheme="majorHAnsi" w:hAnsiTheme="majorHAnsi" w:cs="Times New Roman"/>
          <w:sz w:val="20"/>
          <w:szCs w:val="20"/>
        </w:rPr>
      </w:pPr>
      <w:r w:rsidRPr="002160E1">
        <w:rPr>
          <w:rFonts w:asciiTheme="majorHAnsi" w:hAnsiTheme="majorHAnsi" w:cs="Times New Roman"/>
          <w:sz w:val="20"/>
          <w:szCs w:val="20"/>
        </w:rPr>
        <w:t>Rappels</w:t>
      </w:r>
      <w:r w:rsidR="00CC552F" w:rsidRPr="002160E1">
        <w:rPr>
          <w:rFonts w:asciiTheme="majorHAnsi" w:hAnsiTheme="majorHAnsi" w:cs="Times New Roman"/>
          <w:sz w:val="20"/>
          <w:szCs w:val="20"/>
        </w:rPr>
        <w:t xml:space="preserve"> du marché (objectifs, phases, livrables attendus, etc.)</w:t>
      </w:r>
    </w:p>
    <w:p w14:paraId="75EBE2B9" w14:textId="6AC675EC" w:rsidR="00CC552F" w:rsidRPr="002160E1" w:rsidRDefault="00CC1EBC" w:rsidP="002160E1">
      <w:pPr>
        <w:pStyle w:val="Paragraphedeliste"/>
        <w:numPr>
          <w:ilvl w:val="0"/>
          <w:numId w:val="19"/>
        </w:numPr>
        <w:spacing w:after="0" w:line="240" w:lineRule="auto"/>
        <w:rPr>
          <w:rFonts w:asciiTheme="majorHAnsi" w:hAnsiTheme="majorHAnsi" w:cs="Times New Roman"/>
          <w:sz w:val="20"/>
          <w:szCs w:val="20"/>
        </w:rPr>
      </w:pPr>
      <w:r w:rsidRPr="002160E1">
        <w:rPr>
          <w:rFonts w:asciiTheme="majorHAnsi" w:hAnsiTheme="majorHAnsi" w:cs="Times New Roman"/>
          <w:sz w:val="20"/>
          <w:szCs w:val="20"/>
        </w:rPr>
        <w:t>Répartition</w:t>
      </w:r>
      <w:r w:rsidR="00CC552F" w:rsidRPr="002160E1">
        <w:rPr>
          <w:rFonts w:asciiTheme="majorHAnsi" w:hAnsiTheme="majorHAnsi" w:cs="Times New Roman"/>
          <w:sz w:val="20"/>
          <w:szCs w:val="20"/>
        </w:rPr>
        <w:t xml:space="preserve"> des tâches entre les intervenants</w:t>
      </w:r>
    </w:p>
    <w:p w14:paraId="7565D056" w14:textId="4D64BEB6" w:rsidR="00CC552F" w:rsidRPr="002160E1" w:rsidRDefault="00CC1EBC" w:rsidP="002160E1">
      <w:pPr>
        <w:pStyle w:val="Paragraphedeliste"/>
        <w:numPr>
          <w:ilvl w:val="0"/>
          <w:numId w:val="19"/>
        </w:numPr>
        <w:spacing w:after="0" w:line="240" w:lineRule="auto"/>
        <w:rPr>
          <w:rFonts w:asciiTheme="majorHAnsi" w:hAnsiTheme="majorHAnsi" w:cs="Times New Roman"/>
          <w:sz w:val="20"/>
          <w:szCs w:val="20"/>
        </w:rPr>
      </w:pPr>
      <w:r w:rsidRPr="002160E1">
        <w:rPr>
          <w:rFonts w:asciiTheme="majorHAnsi" w:hAnsiTheme="majorHAnsi" w:cs="Times New Roman"/>
          <w:sz w:val="20"/>
          <w:szCs w:val="20"/>
        </w:rPr>
        <w:t>Modalités</w:t>
      </w:r>
      <w:r w:rsidR="00CC552F" w:rsidRPr="002160E1">
        <w:rPr>
          <w:rFonts w:asciiTheme="majorHAnsi" w:hAnsiTheme="majorHAnsi" w:cs="Times New Roman"/>
          <w:sz w:val="20"/>
          <w:szCs w:val="20"/>
        </w:rPr>
        <w:t xml:space="preserve"> de communication</w:t>
      </w:r>
    </w:p>
    <w:p w14:paraId="5DF65A44" w14:textId="55534771" w:rsidR="00CC552F" w:rsidRPr="002160E1" w:rsidRDefault="00CC1EBC" w:rsidP="002160E1">
      <w:pPr>
        <w:pStyle w:val="Paragraphedeliste"/>
        <w:numPr>
          <w:ilvl w:val="0"/>
          <w:numId w:val="19"/>
        </w:numPr>
        <w:spacing w:after="0" w:line="240" w:lineRule="auto"/>
        <w:rPr>
          <w:rFonts w:asciiTheme="majorHAnsi" w:hAnsiTheme="majorHAnsi" w:cs="Times New Roman"/>
          <w:sz w:val="20"/>
          <w:szCs w:val="20"/>
        </w:rPr>
      </w:pPr>
      <w:r w:rsidRPr="002160E1">
        <w:rPr>
          <w:rFonts w:asciiTheme="majorHAnsi" w:hAnsiTheme="majorHAnsi" w:cs="Times New Roman"/>
          <w:sz w:val="20"/>
          <w:szCs w:val="20"/>
        </w:rPr>
        <w:t>Modalités</w:t>
      </w:r>
      <w:r w:rsidR="00CC552F" w:rsidRPr="002160E1">
        <w:rPr>
          <w:rFonts w:asciiTheme="majorHAnsi" w:hAnsiTheme="majorHAnsi" w:cs="Times New Roman"/>
          <w:sz w:val="20"/>
          <w:szCs w:val="20"/>
        </w:rPr>
        <w:t xml:space="preserve"> d’organisation de la conduite de projet (règles de validation, mode de transmission des livrables, échéancier et les conditions de paiement, etc.)</w:t>
      </w:r>
    </w:p>
    <w:p w14:paraId="4EF1D99D" w14:textId="77777777" w:rsidR="00CC552F" w:rsidRPr="005231D5" w:rsidRDefault="00CC552F" w:rsidP="008D73A2">
      <w:pPr>
        <w:spacing w:after="0" w:line="240" w:lineRule="auto"/>
        <w:rPr>
          <w:rFonts w:asciiTheme="majorHAnsi" w:hAnsiTheme="majorHAnsi"/>
          <w:b/>
          <w:sz w:val="20"/>
          <w:szCs w:val="20"/>
        </w:rPr>
      </w:pPr>
    </w:p>
    <w:p w14:paraId="2F363FFE" w14:textId="14717538" w:rsidR="00CC552F" w:rsidRPr="002160E1" w:rsidRDefault="00CC552F" w:rsidP="008D73A2">
      <w:pPr>
        <w:spacing w:after="0" w:line="240" w:lineRule="auto"/>
        <w:rPr>
          <w:rFonts w:asciiTheme="majorHAnsi" w:hAnsiTheme="majorHAnsi"/>
          <w:sz w:val="20"/>
          <w:szCs w:val="20"/>
        </w:rPr>
      </w:pPr>
      <w:r w:rsidRPr="002160E1">
        <w:rPr>
          <w:rFonts w:asciiTheme="majorHAnsi" w:hAnsiTheme="majorHAnsi"/>
          <w:sz w:val="20"/>
          <w:szCs w:val="20"/>
        </w:rPr>
        <w:t>La réunion fera l’objet d’un compte-rendu rédigé par le titulaire et validé par la CCI.</w:t>
      </w:r>
    </w:p>
    <w:p w14:paraId="2C35AE7F" w14:textId="07C769D2" w:rsidR="002160E1" w:rsidRDefault="002160E1" w:rsidP="008D73A2">
      <w:pPr>
        <w:spacing w:after="0" w:line="240" w:lineRule="auto"/>
        <w:rPr>
          <w:rFonts w:asciiTheme="majorHAnsi" w:hAnsiTheme="majorHAnsi"/>
          <w:b/>
          <w:bCs/>
          <w:i/>
          <w:iCs/>
          <w:sz w:val="20"/>
          <w:szCs w:val="20"/>
          <w:u w:val="single"/>
        </w:rPr>
      </w:pPr>
    </w:p>
    <w:p w14:paraId="4CCBF234" w14:textId="25E8AC6D" w:rsidR="00474CC7" w:rsidRPr="00474CC7" w:rsidRDefault="00474CC7" w:rsidP="00474CC7">
      <w:pPr>
        <w:pStyle w:val="Titre2"/>
        <w:rPr>
          <w:sz w:val="20"/>
          <w:szCs w:val="20"/>
          <w:lang w:eastAsia="fr-FR"/>
        </w:rPr>
      </w:pPr>
      <w:bookmarkStart w:id="26" w:name="_Toc235525203"/>
      <w:r w:rsidRPr="00474CC7">
        <w:rPr>
          <w:sz w:val="20"/>
          <w:szCs w:val="20"/>
          <w:lang w:eastAsia="fr-FR"/>
        </w:rPr>
        <w:t>5.2 - Prestations sur bons de commandes</w:t>
      </w:r>
      <w:bookmarkEnd w:id="26"/>
    </w:p>
    <w:p w14:paraId="25C6FB4D" w14:textId="77777777" w:rsidR="00EC5D79" w:rsidRPr="00EC5D79" w:rsidRDefault="00EC5D79" w:rsidP="00EC5D79">
      <w:pPr>
        <w:autoSpaceDE w:val="0"/>
        <w:autoSpaceDN w:val="0"/>
        <w:adjustRightInd w:val="0"/>
        <w:spacing w:after="0" w:line="240" w:lineRule="auto"/>
        <w:jc w:val="both"/>
        <w:rPr>
          <w:rFonts w:ascii="Calibri" w:eastAsia="Calibri" w:hAnsi="Calibri" w:cs="Arial"/>
          <w:sz w:val="20"/>
          <w:szCs w:val="20"/>
        </w:rPr>
      </w:pPr>
      <w:r w:rsidRPr="00EC5D79">
        <w:rPr>
          <w:rFonts w:ascii="Calibri" w:eastAsia="Calibri" w:hAnsi="Calibri" w:cs="Arial"/>
          <w:sz w:val="20"/>
          <w:szCs w:val="20"/>
        </w:rPr>
        <w:t>L'accord-cadre est exécuté :</w:t>
      </w:r>
    </w:p>
    <w:p w14:paraId="5DA3876C" w14:textId="77777777" w:rsidR="00EC5D79" w:rsidRPr="00EC5D79" w:rsidRDefault="00EC5D79" w:rsidP="00EC5D79">
      <w:pPr>
        <w:autoSpaceDE w:val="0"/>
        <w:autoSpaceDN w:val="0"/>
        <w:adjustRightInd w:val="0"/>
        <w:spacing w:after="0" w:line="240" w:lineRule="auto"/>
        <w:jc w:val="both"/>
        <w:rPr>
          <w:rFonts w:ascii="Calibri" w:eastAsia="Calibri" w:hAnsi="Calibri" w:cs="Arial"/>
          <w:sz w:val="20"/>
          <w:szCs w:val="20"/>
        </w:rPr>
      </w:pPr>
    </w:p>
    <w:p w14:paraId="658F1AE4" w14:textId="3A4CD861" w:rsidR="00EC5D79" w:rsidRPr="00EC5D79" w:rsidRDefault="009D3050" w:rsidP="00EC5D79">
      <w:pPr>
        <w:pStyle w:val="Paragraphedeliste"/>
        <w:numPr>
          <w:ilvl w:val="0"/>
          <w:numId w:val="29"/>
        </w:numPr>
        <w:autoSpaceDE w:val="0"/>
        <w:autoSpaceDN w:val="0"/>
        <w:adjustRightInd w:val="0"/>
        <w:spacing w:after="0" w:line="240" w:lineRule="auto"/>
        <w:jc w:val="both"/>
        <w:rPr>
          <w:rFonts w:ascii="Calibri" w:eastAsia="Calibri" w:hAnsi="Calibri" w:cs="Arial"/>
          <w:sz w:val="20"/>
          <w:szCs w:val="20"/>
        </w:rPr>
      </w:pPr>
      <w:r w:rsidRPr="00EC5D79">
        <w:rPr>
          <w:rFonts w:ascii="Calibri" w:eastAsia="Calibri" w:hAnsi="Calibri" w:cs="Arial"/>
          <w:sz w:val="20"/>
          <w:szCs w:val="20"/>
        </w:rPr>
        <w:lastRenderedPageBreak/>
        <w:t>Par</w:t>
      </w:r>
      <w:r w:rsidR="00EC5D79" w:rsidRPr="00EC5D79">
        <w:rPr>
          <w:rFonts w:ascii="Calibri" w:eastAsia="Calibri" w:hAnsi="Calibri" w:cs="Arial"/>
          <w:sz w:val="20"/>
          <w:szCs w:val="20"/>
        </w:rPr>
        <w:t xml:space="preserve"> émission d'un bon de commande annuel pour les prestations forfaitaires de maintenance et </w:t>
      </w:r>
      <w:r w:rsidRPr="00EC5D79">
        <w:rPr>
          <w:rFonts w:ascii="Calibri" w:eastAsia="Calibri" w:hAnsi="Calibri" w:cs="Arial"/>
          <w:sz w:val="20"/>
          <w:szCs w:val="20"/>
        </w:rPr>
        <w:t>support ;</w:t>
      </w:r>
    </w:p>
    <w:p w14:paraId="3E0782CE" w14:textId="77777777" w:rsidR="00EC5D79" w:rsidRPr="00EC5D79" w:rsidRDefault="00EC5D79" w:rsidP="00EC5D79">
      <w:pPr>
        <w:autoSpaceDE w:val="0"/>
        <w:autoSpaceDN w:val="0"/>
        <w:adjustRightInd w:val="0"/>
        <w:spacing w:after="0" w:line="240" w:lineRule="auto"/>
        <w:jc w:val="both"/>
        <w:rPr>
          <w:rFonts w:ascii="Calibri" w:eastAsia="Calibri" w:hAnsi="Calibri" w:cs="Arial"/>
          <w:sz w:val="20"/>
          <w:szCs w:val="20"/>
        </w:rPr>
      </w:pPr>
    </w:p>
    <w:p w14:paraId="6FB5DA44" w14:textId="659C37F9" w:rsidR="00AF45EB" w:rsidRPr="00EC5D79" w:rsidRDefault="009D3050" w:rsidP="00132CAC">
      <w:pPr>
        <w:pStyle w:val="Paragraphedeliste"/>
        <w:numPr>
          <w:ilvl w:val="0"/>
          <w:numId w:val="29"/>
        </w:numPr>
        <w:autoSpaceDE w:val="0"/>
        <w:autoSpaceDN w:val="0"/>
        <w:adjustRightInd w:val="0"/>
        <w:spacing w:after="0" w:line="240" w:lineRule="auto"/>
        <w:jc w:val="both"/>
        <w:rPr>
          <w:rFonts w:ascii="Calibri" w:eastAsia="Calibri" w:hAnsi="Calibri" w:cs="Arial"/>
          <w:sz w:val="20"/>
          <w:szCs w:val="20"/>
        </w:rPr>
      </w:pPr>
      <w:r w:rsidRPr="00EC5D79">
        <w:rPr>
          <w:rFonts w:ascii="Calibri" w:eastAsia="Calibri" w:hAnsi="Calibri" w:cs="Arial"/>
          <w:sz w:val="20"/>
          <w:szCs w:val="20"/>
        </w:rPr>
        <w:t>Par</w:t>
      </w:r>
      <w:r w:rsidR="00EC5D79" w:rsidRPr="00EC5D79">
        <w:rPr>
          <w:rFonts w:ascii="Calibri" w:eastAsia="Calibri" w:hAnsi="Calibri" w:cs="Arial"/>
          <w:sz w:val="20"/>
          <w:szCs w:val="20"/>
        </w:rPr>
        <w:t xml:space="preserve"> émission de bons de commande ponctuels pour les prestations unitaires ou complémentaires.</w:t>
      </w:r>
      <w:r w:rsidR="00EC5D79">
        <w:rPr>
          <w:rFonts w:ascii="Calibri" w:eastAsia="Calibri" w:hAnsi="Calibri" w:cs="Arial"/>
          <w:sz w:val="20"/>
          <w:szCs w:val="20"/>
        </w:rPr>
        <w:t xml:space="preserve"> </w:t>
      </w:r>
      <w:r w:rsidR="00AF45EB" w:rsidRPr="00EC5D79">
        <w:rPr>
          <w:rFonts w:ascii="Calibri" w:eastAsia="Calibri" w:hAnsi="Calibri" w:cs="Arial"/>
          <w:sz w:val="20"/>
          <w:szCs w:val="20"/>
        </w:rPr>
        <w:t xml:space="preserve">Pendant la durée de l’accord-cadre, lors de la survenance du besoin, </w:t>
      </w:r>
      <w:r w:rsidR="00EC5D79">
        <w:rPr>
          <w:rFonts w:ascii="Calibri" w:eastAsia="Calibri" w:hAnsi="Calibri" w:cs="Arial"/>
          <w:sz w:val="20"/>
          <w:szCs w:val="20"/>
        </w:rPr>
        <w:t>la CCI Normandie</w:t>
      </w:r>
      <w:r w:rsidR="00AF45EB" w:rsidRPr="00EC5D79">
        <w:rPr>
          <w:rFonts w:ascii="Calibri" w:eastAsia="Calibri" w:hAnsi="Calibri" w:cs="Arial"/>
          <w:sz w:val="20"/>
          <w:szCs w:val="20"/>
        </w:rPr>
        <w:t xml:space="preserve"> émettra un bon de commande. Ce document devra obligatoirement être visé par une personne habilitée à engager l’établissement concerné </w:t>
      </w:r>
      <w:r w:rsidR="00AF45EB" w:rsidRPr="00EC5D79">
        <w:rPr>
          <w:rFonts w:ascii="Calibri" w:eastAsia="Calibri" w:hAnsi="Calibri" w:cs="Times New Roman"/>
          <w:sz w:val="20"/>
          <w:szCs w:val="20"/>
        </w:rPr>
        <w:t>ou tout responsable ayant expressément reçu une délégation de signature</w:t>
      </w:r>
      <w:r w:rsidR="00AF45EB" w:rsidRPr="00EC5D79">
        <w:rPr>
          <w:rFonts w:ascii="Calibri" w:eastAsia="Calibri" w:hAnsi="Calibri" w:cs="Arial"/>
          <w:sz w:val="20"/>
          <w:szCs w:val="20"/>
        </w:rPr>
        <w:t>.</w:t>
      </w:r>
    </w:p>
    <w:p w14:paraId="2E8366A7" w14:textId="77777777" w:rsidR="00AF45EB" w:rsidRPr="00AF45EB" w:rsidRDefault="00AF45EB" w:rsidP="00AF45EB">
      <w:pPr>
        <w:spacing w:after="0" w:line="240" w:lineRule="auto"/>
        <w:jc w:val="both"/>
        <w:rPr>
          <w:rFonts w:ascii="Calibri" w:eastAsia="Calibri" w:hAnsi="Calibri" w:cs="Times New Roman"/>
          <w:sz w:val="20"/>
          <w:szCs w:val="20"/>
        </w:rPr>
      </w:pPr>
    </w:p>
    <w:p w14:paraId="0205E991" w14:textId="77777777" w:rsidR="00AF45EB" w:rsidRPr="00AF45EB" w:rsidRDefault="00AF45EB" w:rsidP="00AF45EB">
      <w:pPr>
        <w:spacing w:after="0" w:line="240" w:lineRule="auto"/>
        <w:jc w:val="both"/>
        <w:rPr>
          <w:rFonts w:ascii="Calibri" w:eastAsia="Calibri" w:hAnsi="Calibri" w:cs="Times New Roman"/>
          <w:sz w:val="20"/>
          <w:szCs w:val="20"/>
        </w:rPr>
      </w:pPr>
      <w:r w:rsidRPr="00AF45EB">
        <w:rPr>
          <w:rFonts w:ascii="Calibri" w:eastAsia="Calibri" w:hAnsi="Calibri" w:cs="Times New Roman"/>
          <w:sz w:val="20"/>
          <w:szCs w:val="20"/>
        </w:rPr>
        <w:t xml:space="preserve">Chaque bon de commande précise : </w:t>
      </w:r>
    </w:p>
    <w:p w14:paraId="37DE0B6F" w14:textId="77777777" w:rsidR="00AF45EB" w:rsidRPr="00AF45EB" w:rsidRDefault="00AF45EB" w:rsidP="00AF45EB">
      <w:pPr>
        <w:numPr>
          <w:ilvl w:val="0"/>
          <w:numId w:val="25"/>
        </w:numPr>
        <w:spacing w:after="0" w:line="240" w:lineRule="auto"/>
        <w:contextualSpacing/>
        <w:jc w:val="both"/>
        <w:rPr>
          <w:rFonts w:ascii="Calibri" w:eastAsia="Times New Roman" w:hAnsi="Calibri" w:cs="Times New Roman"/>
          <w:sz w:val="20"/>
          <w:szCs w:val="20"/>
        </w:rPr>
      </w:pPr>
      <w:r w:rsidRPr="00AF45EB">
        <w:rPr>
          <w:rFonts w:ascii="Calibri" w:eastAsia="Times New Roman" w:hAnsi="Calibri" w:cs="Times New Roman"/>
          <w:sz w:val="20"/>
          <w:szCs w:val="20"/>
        </w:rPr>
        <w:t xml:space="preserve">La référence du marché, </w:t>
      </w:r>
    </w:p>
    <w:p w14:paraId="5C697E29" w14:textId="77777777" w:rsidR="00AF45EB" w:rsidRPr="00AF45EB" w:rsidRDefault="00AF45EB" w:rsidP="00AF45EB">
      <w:pPr>
        <w:numPr>
          <w:ilvl w:val="0"/>
          <w:numId w:val="25"/>
        </w:numPr>
        <w:spacing w:after="0" w:line="240" w:lineRule="auto"/>
        <w:contextualSpacing/>
        <w:jc w:val="both"/>
        <w:rPr>
          <w:rFonts w:ascii="Calibri" w:eastAsia="Times New Roman" w:hAnsi="Calibri" w:cs="Times New Roman"/>
          <w:sz w:val="20"/>
          <w:szCs w:val="20"/>
        </w:rPr>
      </w:pPr>
      <w:r w:rsidRPr="00AF45EB">
        <w:rPr>
          <w:rFonts w:ascii="Calibri" w:eastAsia="Times New Roman" w:hAnsi="Calibri" w:cs="Times New Roman"/>
          <w:sz w:val="20"/>
          <w:szCs w:val="20"/>
        </w:rPr>
        <w:t xml:space="preserve">La date et le numéro de la commande, </w:t>
      </w:r>
    </w:p>
    <w:p w14:paraId="5619DDC2" w14:textId="77777777" w:rsidR="00AF45EB" w:rsidRPr="00AF45EB" w:rsidRDefault="00AF45EB" w:rsidP="00AF45EB">
      <w:pPr>
        <w:numPr>
          <w:ilvl w:val="0"/>
          <w:numId w:val="25"/>
        </w:numPr>
        <w:spacing w:after="0" w:line="240" w:lineRule="auto"/>
        <w:contextualSpacing/>
        <w:jc w:val="both"/>
        <w:rPr>
          <w:rFonts w:ascii="Calibri" w:eastAsia="Times New Roman" w:hAnsi="Calibri" w:cs="Times New Roman"/>
          <w:sz w:val="20"/>
          <w:szCs w:val="20"/>
        </w:rPr>
      </w:pPr>
      <w:r w:rsidRPr="00AF45EB">
        <w:rPr>
          <w:rFonts w:ascii="Calibri" w:eastAsia="Times New Roman" w:hAnsi="Calibri" w:cs="Times New Roman"/>
          <w:sz w:val="20"/>
          <w:szCs w:val="20"/>
        </w:rPr>
        <w:t xml:space="preserve">Le nom et la raison sociale du titulaire, </w:t>
      </w:r>
    </w:p>
    <w:p w14:paraId="395D46C6" w14:textId="77777777" w:rsidR="00AF45EB" w:rsidRPr="00AF45EB" w:rsidRDefault="00AF45EB" w:rsidP="00AF45EB">
      <w:pPr>
        <w:numPr>
          <w:ilvl w:val="0"/>
          <w:numId w:val="25"/>
        </w:numPr>
        <w:spacing w:after="0" w:line="240" w:lineRule="auto"/>
        <w:contextualSpacing/>
        <w:jc w:val="both"/>
        <w:rPr>
          <w:rFonts w:ascii="Calibri" w:eastAsia="Times New Roman" w:hAnsi="Calibri" w:cs="Times New Roman"/>
          <w:sz w:val="20"/>
          <w:szCs w:val="20"/>
        </w:rPr>
      </w:pPr>
      <w:r w:rsidRPr="00AF45EB">
        <w:rPr>
          <w:rFonts w:ascii="Calibri" w:eastAsia="Times New Roman" w:hAnsi="Calibri" w:cs="Times New Roman"/>
          <w:sz w:val="20"/>
          <w:szCs w:val="20"/>
        </w:rPr>
        <w:t xml:space="preserve">La nature et la description de la (des) prestation(s) commandée(s) et, éventuellement, les conditions particulières ; </w:t>
      </w:r>
    </w:p>
    <w:p w14:paraId="4A70F7F7" w14:textId="77777777" w:rsidR="00AF45EB" w:rsidRPr="00AF45EB" w:rsidRDefault="00AF45EB" w:rsidP="00AF45EB">
      <w:pPr>
        <w:numPr>
          <w:ilvl w:val="0"/>
          <w:numId w:val="25"/>
        </w:numPr>
        <w:spacing w:after="0" w:line="240" w:lineRule="auto"/>
        <w:contextualSpacing/>
        <w:jc w:val="both"/>
        <w:rPr>
          <w:rFonts w:ascii="Calibri" w:eastAsia="Times New Roman" w:hAnsi="Calibri" w:cs="Times New Roman"/>
          <w:sz w:val="20"/>
          <w:szCs w:val="20"/>
        </w:rPr>
      </w:pPr>
      <w:r w:rsidRPr="00AF45EB">
        <w:rPr>
          <w:rFonts w:ascii="Calibri" w:eastAsia="Times New Roman" w:hAnsi="Calibri" w:cs="Times New Roman"/>
          <w:sz w:val="20"/>
          <w:szCs w:val="20"/>
        </w:rPr>
        <w:t xml:space="preserve">Le délai (ou date) d’exécution ; </w:t>
      </w:r>
    </w:p>
    <w:p w14:paraId="6AE596FE" w14:textId="77777777" w:rsidR="00AF45EB" w:rsidRPr="00AF45EB" w:rsidRDefault="00AF45EB" w:rsidP="00AF45EB">
      <w:pPr>
        <w:numPr>
          <w:ilvl w:val="0"/>
          <w:numId w:val="25"/>
        </w:numPr>
        <w:spacing w:after="0" w:line="240" w:lineRule="auto"/>
        <w:contextualSpacing/>
        <w:jc w:val="both"/>
        <w:rPr>
          <w:rFonts w:ascii="Calibri" w:eastAsia="Times New Roman" w:hAnsi="Calibri" w:cs="Times New Roman"/>
          <w:sz w:val="20"/>
          <w:szCs w:val="20"/>
        </w:rPr>
      </w:pPr>
      <w:r w:rsidRPr="00AF45EB">
        <w:rPr>
          <w:rFonts w:ascii="Calibri" w:eastAsia="Times New Roman" w:hAnsi="Calibri" w:cs="Times New Roman"/>
          <w:sz w:val="20"/>
          <w:szCs w:val="20"/>
        </w:rPr>
        <w:t xml:space="preserve">Le montant des prestations. </w:t>
      </w:r>
    </w:p>
    <w:p w14:paraId="737A6EFB" w14:textId="77777777" w:rsidR="00474CC7" w:rsidRDefault="00474CC7" w:rsidP="00474CC7">
      <w:pPr>
        <w:jc w:val="both"/>
        <w:rPr>
          <w:rFonts w:ascii="Calibri" w:eastAsia="Calibri" w:hAnsi="Calibri" w:cs="Calibri"/>
          <w:sz w:val="20"/>
          <w:szCs w:val="20"/>
        </w:rPr>
      </w:pPr>
    </w:p>
    <w:p w14:paraId="2DF1F5B5" w14:textId="518E3026" w:rsidR="00C605AF" w:rsidRPr="00474CC7" w:rsidRDefault="00C605AF" w:rsidP="00C605AF">
      <w:pPr>
        <w:pStyle w:val="Titre2"/>
        <w:rPr>
          <w:sz w:val="20"/>
          <w:szCs w:val="20"/>
          <w:lang w:eastAsia="fr-FR"/>
        </w:rPr>
      </w:pPr>
      <w:bookmarkStart w:id="27" w:name="_Toc235525204"/>
      <w:r w:rsidRPr="00474CC7">
        <w:rPr>
          <w:sz w:val="20"/>
          <w:szCs w:val="20"/>
          <w:lang w:eastAsia="fr-FR"/>
        </w:rPr>
        <w:t>5.</w:t>
      </w:r>
      <w:r>
        <w:rPr>
          <w:sz w:val="20"/>
          <w:szCs w:val="20"/>
          <w:lang w:eastAsia="fr-FR"/>
        </w:rPr>
        <w:t>3</w:t>
      </w:r>
      <w:r w:rsidRPr="00474CC7">
        <w:rPr>
          <w:sz w:val="20"/>
          <w:szCs w:val="20"/>
          <w:lang w:eastAsia="fr-FR"/>
        </w:rPr>
        <w:t xml:space="preserve"> </w:t>
      </w:r>
      <w:r>
        <w:rPr>
          <w:sz w:val="20"/>
          <w:szCs w:val="20"/>
          <w:lang w:eastAsia="fr-FR"/>
        </w:rPr>
        <w:t>–</w:t>
      </w:r>
      <w:r w:rsidRPr="00474CC7">
        <w:rPr>
          <w:sz w:val="20"/>
          <w:szCs w:val="20"/>
          <w:lang w:eastAsia="fr-FR"/>
        </w:rPr>
        <w:t xml:space="preserve"> </w:t>
      </w:r>
      <w:r>
        <w:rPr>
          <w:sz w:val="20"/>
          <w:szCs w:val="20"/>
          <w:lang w:eastAsia="fr-FR"/>
        </w:rPr>
        <w:t>Considérations environnementales</w:t>
      </w:r>
      <w:bookmarkEnd w:id="27"/>
    </w:p>
    <w:p w14:paraId="6C1E8E37" w14:textId="55B5A13D" w:rsidR="00C605AF" w:rsidRPr="00EC5D79" w:rsidRDefault="00EC5D79" w:rsidP="00C605AF">
      <w:pPr>
        <w:spacing w:after="0" w:line="240" w:lineRule="auto"/>
        <w:jc w:val="both"/>
        <w:rPr>
          <w:rFonts w:ascii="Calibri" w:eastAsia="Calibri" w:hAnsi="Calibri" w:cs="Calibri"/>
          <w:b/>
          <w:bCs/>
          <w:sz w:val="20"/>
          <w:szCs w:val="20"/>
        </w:rPr>
      </w:pPr>
      <w:r w:rsidRPr="00EC5D79">
        <w:rPr>
          <w:rFonts w:ascii="Calibri" w:eastAsia="Calibri" w:hAnsi="Calibri" w:cs="Calibri"/>
          <w:b/>
          <w:bCs/>
          <w:sz w:val="20"/>
          <w:szCs w:val="20"/>
        </w:rPr>
        <w:t xml:space="preserve">5.3.1 - </w:t>
      </w:r>
      <w:r w:rsidR="00C605AF" w:rsidRPr="00EC5D79">
        <w:rPr>
          <w:rFonts w:ascii="Calibri" w:eastAsia="Calibri" w:hAnsi="Calibri" w:cs="Calibri"/>
          <w:b/>
          <w:bCs/>
          <w:sz w:val="20"/>
          <w:szCs w:val="20"/>
        </w:rPr>
        <w:t>LOT 1 – Maintenance corrective et évolutive</w:t>
      </w:r>
    </w:p>
    <w:p w14:paraId="64A38CC9" w14:textId="77777777" w:rsidR="00C605AF" w:rsidRDefault="00C605AF" w:rsidP="00C605AF">
      <w:pPr>
        <w:spacing w:after="0" w:line="240" w:lineRule="auto"/>
        <w:jc w:val="both"/>
        <w:rPr>
          <w:rFonts w:ascii="Calibri" w:eastAsia="Calibri" w:hAnsi="Calibri" w:cs="Calibri"/>
          <w:sz w:val="20"/>
          <w:szCs w:val="20"/>
        </w:rPr>
      </w:pPr>
    </w:p>
    <w:p w14:paraId="53539828" w14:textId="1B3EF6D4" w:rsidR="00C605AF" w:rsidRPr="00C605AF" w:rsidRDefault="00C605AF" w:rsidP="00C605AF">
      <w:pPr>
        <w:spacing w:after="0" w:line="240" w:lineRule="auto"/>
        <w:jc w:val="both"/>
        <w:rPr>
          <w:rFonts w:ascii="Calibri" w:eastAsia="Calibri" w:hAnsi="Calibri" w:cs="Calibri"/>
          <w:sz w:val="20"/>
          <w:szCs w:val="20"/>
        </w:rPr>
      </w:pPr>
      <w:r w:rsidRPr="00C605AF">
        <w:rPr>
          <w:rFonts w:ascii="Calibri" w:eastAsia="Calibri" w:hAnsi="Calibri" w:cs="Calibri"/>
          <w:b/>
          <w:bCs/>
          <w:sz w:val="20"/>
          <w:szCs w:val="20"/>
        </w:rPr>
        <w:t>Sobriété numérique</w:t>
      </w:r>
      <w:r>
        <w:rPr>
          <w:rFonts w:ascii="Calibri" w:eastAsia="Calibri" w:hAnsi="Calibri" w:cs="Calibri"/>
          <w:sz w:val="20"/>
          <w:szCs w:val="20"/>
        </w:rPr>
        <w:t> : l</w:t>
      </w:r>
      <w:r w:rsidRPr="00C605AF">
        <w:rPr>
          <w:rFonts w:ascii="Calibri" w:eastAsia="Calibri" w:hAnsi="Calibri" w:cs="Calibri"/>
          <w:sz w:val="20"/>
          <w:szCs w:val="20"/>
        </w:rPr>
        <w:t xml:space="preserve">e titulaire s'engage à mettre en œuvre les prestations de maintenance et d'évolution en recherchant systématiquement les solutions techniques permettant de limiter l'empreinte environnementale du système d'information. À ce titre, les développements, paramétrages et évolutions proposés devront </w:t>
      </w:r>
      <w:r w:rsidR="008446AD" w:rsidRPr="00C605AF">
        <w:rPr>
          <w:rFonts w:ascii="Calibri" w:eastAsia="Calibri" w:hAnsi="Calibri" w:cs="Calibri"/>
          <w:sz w:val="20"/>
          <w:szCs w:val="20"/>
        </w:rPr>
        <w:t>privilégier</w:t>
      </w:r>
      <w:r w:rsidR="008446AD">
        <w:rPr>
          <w:rFonts w:ascii="Calibri" w:eastAsia="Calibri" w:hAnsi="Calibri" w:cs="Calibri"/>
          <w:sz w:val="20"/>
          <w:szCs w:val="20"/>
        </w:rPr>
        <w:t> </w:t>
      </w:r>
      <w:r w:rsidR="008446AD" w:rsidRPr="00C605AF">
        <w:rPr>
          <w:rFonts w:ascii="Calibri" w:eastAsia="Calibri" w:hAnsi="Calibri" w:cs="Calibri"/>
          <w:sz w:val="20"/>
          <w:szCs w:val="20"/>
        </w:rPr>
        <w:t>:</w:t>
      </w:r>
    </w:p>
    <w:p w14:paraId="49011491" w14:textId="77777777" w:rsidR="00C605AF" w:rsidRPr="00C605AF" w:rsidRDefault="00C605AF" w:rsidP="00C605AF">
      <w:pPr>
        <w:spacing w:after="0" w:line="240" w:lineRule="auto"/>
        <w:jc w:val="both"/>
        <w:rPr>
          <w:rFonts w:ascii="Calibri" w:eastAsia="Calibri" w:hAnsi="Calibri" w:cs="Calibri"/>
          <w:sz w:val="20"/>
          <w:szCs w:val="20"/>
        </w:rPr>
      </w:pPr>
    </w:p>
    <w:p w14:paraId="497ED6F1" w14:textId="267B77A4" w:rsidR="00C605AF" w:rsidRPr="00C605AF" w:rsidRDefault="00CF3E2B" w:rsidP="00C605AF">
      <w:pPr>
        <w:pStyle w:val="Paragraphedeliste"/>
        <w:numPr>
          <w:ilvl w:val="0"/>
          <w:numId w:val="23"/>
        </w:numPr>
        <w:spacing w:after="0" w:line="240" w:lineRule="auto"/>
        <w:jc w:val="both"/>
        <w:rPr>
          <w:rFonts w:ascii="Calibri" w:eastAsia="Calibri" w:hAnsi="Calibri" w:cs="Calibri"/>
          <w:sz w:val="20"/>
          <w:szCs w:val="20"/>
        </w:rPr>
      </w:pPr>
      <w:r w:rsidRPr="00C605AF">
        <w:rPr>
          <w:rFonts w:ascii="Calibri" w:eastAsia="Calibri" w:hAnsi="Calibri" w:cs="Calibri"/>
          <w:sz w:val="20"/>
          <w:szCs w:val="20"/>
        </w:rPr>
        <w:t>Le</w:t>
      </w:r>
      <w:r w:rsidR="00C605AF" w:rsidRPr="00C605AF">
        <w:rPr>
          <w:rFonts w:ascii="Calibri" w:eastAsia="Calibri" w:hAnsi="Calibri" w:cs="Calibri"/>
          <w:sz w:val="20"/>
          <w:szCs w:val="20"/>
        </w:rPr>
        <w:t xml:space="preserve"> recours aux fonctionnalités standard de la solution Edeal ;</w:t>
      </w:r>
    </w:p>
    <w:p w14:paraId="2208B458" w14:textId="292E0AE5" w:rsidR="00C605AF" w:rsidRPr="00C605AF" w:rsidRDefault="00CF3E2B" w:rsidP="00C605AF">
      <w:pPr>
        <w:pStyle w:val="Paragraphedeliste"/>
        <w:numPr>
          <w:ilvl w:val="0"/>
          <w:numId w:val="23"/>
        </w:numPr>
        <w:spacing w:after="0" w:line="240" w:lineRule="auto"/>
        <w:jc w:val="both"/>
        <w:rPr>
          <w:rFonts w:ascii="Calibri" w:eastAsia="Calibri" w:hAnsi="Calibri" w:cs="Calibri"/>
          <w:sz w:val="20"/>
          <w:szCs w:val="20"/>
        </w:rPr>
      </w:pPr>
      <w:r w:rsidRPr="00C605AF">
        <w:rPr>
          <w:rFonts w:ascii="Calibri" w:eastAsia="Calibri" w:hAnsi="Calibri" w:cs="Calibri"/>
          <w:sz w:val="20"/>
          <w:szCs w:val="20"/>
        </w:rPr>
        <w:t>La</w:t>
      </w:r>
      <w:r w:rsidR="00C605AF" w:rsidRPr="00C605AF">
        <w:rPr>
          <w:rFonts w:ascii="Calibri" w:eastAsia="Calibri" w:hAnsi="Calibri" w:cs="Calibri"/>
          <w:sz w:val="20"/>
          <w:szCs w:val="20"/>
        </w:rPr>
        <w:t xml:space="preserve"> limitation des développements spécifiques lorsqu'une solution standard équivalente existe ;</w:t>
      </w:r>
    </w:p>
    <w:p w14:paraId="42FB50D0" w14:textId="41405E6D" w:rsidR="00C605AF" w:rsidRPr="00C605AF" w:rsidRDefault="00CF3E2B" w:rsidP="00C605AF">
      <w:pPr>
        <w:pStyle w:val="Paragraphedeliste"/>
        <w:numPr>
          <w:ilvl w:val="0"/>
          <w:numId w:val="23"/>
        </w:numPr>
        <w:spacing w:after="0" w:line="240" w:lineRule="auto"/>
        <w:jc w:val="both"/>
        <w:rPr>
          <w:rFonts w:ascii="Calibri" w:eastAsia="Calibri" w:hAnsi="Calibri" w:cs="Calibri"/>
          <w:sz w:val="20"/>
          <w:szCs w:val="20"/>
        </w:rPr>
      </w:pPr>
      <w:r w:rsidRPr="00C605AF">
        <w:rPr>
          <w:rFonts w:ascii="Calibri" w:eastAsia="Calibri" w:hAnsi="Calibri" w:cs="Calibri"/>
          <w:sz w:val="20"/>
          <w:szCs w:val="20"/>
        </w:rPr>
        <w:t>L’optimisation</w:t>
      </w:r>
      <w:r w:rsidR="00C605AF" w:rsidRPr="00C605AF">
        <w:rPr>
          <w:rFonts w:ascii="Calibri" w:eastAsia="Calibri" w:hAnsi="Calibri" w:cs="Calibri"/>
          <w:sz w:val="20"/>
          <w:szCs w:val="20"/>
        </w:rPr>
        <w:t xml:space="preserve"> des traitements, interfaces et flux de données afin de limiter la consommation de ressources informatiques ;</w:t>
      </w:r>
    </w:p>
    <w:p w14:paraId="3E5801EC" w14:textId="2E33E941" w:rsidR="00C605AF" w:rsidRPr="00C605AF" w:rsidRDefault="00CF3E2B" w:rsidP="00C605AF">
      <w:pPr>
        <w:pStyle w:val="Paragraphedeliste"/>
        <w:numPr>
          <w:ilvl w:val="0"/>
          <w:numId w:val="23"/>
        </w:numPr>
        <w:spacing w:after="0" w:line="240" w:lineRule="auto"/>
        <w:jc w:val="both"/>
        <w:rPr>
          <w:rFonts w:ascii="Calibri" w:eastAsia="Calibri" w:hAnsi="Calibri" w:cs="Calibri"/>
          <w:sz w:val="20"/>
          <w:szCs w:val="20"/>
        </w:rPr>
      </w:pPr>
      <w:r w:rsidRPr="00C605AF">
        <w:rPr>
          <w:rFonts w:ascii="Calibri" w:eastAsia="Calibri" w:hAnsi="Calibri" w:cs="Calibri"/>
          <w:sz w:val="20"/>
          <w:szCs w:val="20"/>
        </w:rPr>
        <w:t>La</w:t>
      </w:r>
      <w:r w:rsidR="00C605AF" w:rsidRPr="00C605AF">
        <w:rPr>
          <w:rFonts w:ascii="Calibri" w:eastAsia="Calibri" w:hAnsi="Calibri" w:cs="Calibri"/>
          <w:sz w:val="20"/>
          <w:szCs w:val="20"/>
        </w:rPr>
        <w:t xml:space="preserve"> rationalisation des volumes de stockage et des données conservées lorsque cela est compatible avec les exigences fonctionnelles et réglementaires.</w:t>
      </w:r>
    </w:p>
    <w:p w14:paraId="514E83B7" w14:textId="77777777" w:rsidR="00C605AF" w:rsidRPr="00C605AF" w:rsidRDefault="00C605AF" w:rsidP="00C605AF">
      <w:pPr>
        <w:jc w:val="both"/>
        <w:rPr>
          <w:rFonts w:ascii="Calibri" w:eastAsia="Calibri" w:hAnsi="Calibri" w:cs="Calibri"/>
          <w:sz w:val="20"/>
          <w:szCs w:val="20"/>
        </w:rPr>
      </w:pPr>
    </w:p>
    <w:p w14:paraId="5EDE4163" w14:textId="2E92AC8D" w:rsidR="00C605AF" w:rsidRDefault="00C605AF" w:rsidP="00C605AF">
      <w:pPr>
        <w:jc w:val="both"/>
        <w:rPr>
          <w:rFonts w:ascii="Calibri" w:eastAsia="Calibri" w:hAnsi="Calibri" w:cs="Calibri"/>
          <w:sz w:val="20"/>
          <w:szCs w:val="20"/>
        </w:rPr>
      </w:pPr>
      <w:r>
        <w:rPr>
          <w:rFonts w:ascii="Calibri" w:eastAsia="Calibri" w:hAnsi="Calibri" w:cs="Calibri"/>
          <w:b/>
          <w:bCs/>
          <w:sz w:val="20"/>
          <w:szCs w:val="20"/>
        </w:rPr>
        <w:t>D</w:t>
      </w:r>
      <w:r w:rsidRPr="00C605AF">
        <w:rPr>
          <w:rFonts w:ascii="Calibri" w:eastAsia="Calibri" w:hAnsi="Calibri" w:cs="Calibri"/>
          <w:b/>
          <w:bCs/>
          <w:sz w:val="20"/>
          <w:szCs w:val="20"/>
        </w:rPr>
        <w:t>ématérialisation</w:t>
      </w:r>
      <w:r>
        <w:rPr>
          <w:rFonts w:ascii="Calibri" w:eastAsia="Calibri" w:hAnsi="Calibri" w:cs="Calibri"/>
          <w:sz w:val="20"/>
          <w:szCs w:val="20"/>
        </w:rPr>
        <w:t> : l</w:t>
      </w:r>
      <w:r w:rsidRPr="00C605AF">
        <w:rPr>
          <w:rFonts w:ascii="Calibri" w:eastAsia="Calibri" w:hAnsi="Calibri" w:cs="Calibri"/>
          <w:sz w:val="20"/>
          <w:szCs w:val="20"/>
        </w:rPr>
        <w:t>e titulaire privilégiera la remise dématérialisée de l'ensemble des livrables, comptes rendus, cahiers de recette, documentations techniques, supports de formation et</w:t>
      </w:r>
      <w:r>
        <w:rPr>
          <w:rFonts w:ascii="Calibri" w:eastAsia="Calibri" w:hAnsi="Calibri" w:cs="Calibri"/>
          <w:sz w:val="20"/>
          <w:szCs w:val="20"/>
        </w:rPr>
        <w:t xml:space="preserve"> </w:t>
      </w:r>
      <w:r w:rsidRPr="00C605AF">
        <w:rPr>
          <w:rFonts w:ascii="Calibri" w:eastAsia="Calibri" w:hAnsi="Calibri" w:cs="Calibri"/>
          <w:sz w:val="20"/>
          <w:szCs w:val="20"/>
        </w:rPr>
        <w:t>documents de suivi du marché.</w:t>
      </w:r>
    </w:p>
    <w:p w14:paraId="0F7F6B27" w14:textId="25DFFBAE" w:rsidR="00C605AF" w:rsidRDefault="00C605AF" w:rsidP="00C605AF">
      <w:pPr>
        <w:jc w:val="both"/>
        <w:rPr>
          <w:rFonts w:ascii="Calibri" w:eastAsia="Calibri" w:hAnsi="Calibri" w:cs="Calibri"/>
          <w:sz w:val="20"/>
          <w:szCs w:val="20"/>
        </w:rPr>
      </w:pPr>
      <w:r>
        <w:rPr>
          <w:rFonts w:ascii="Calibri" w:eastAsia="Calibri" w:hAnsi="Calibri" w:cs="Calibri"/>
          <w:b/>
          <w:bCs/>
          <w:sz w:val="20"/>
          <w:szCs w:val="20"/>
        </w:rPr>
        <w:t>L</w:t>
      </w:r>
      <w:r w:rsidRPr="00C605AF">
        <w:rPr>
          <w:rFonts w:ascii="Calibri" w:eastAsia="Calibri" w:hAnsi="Calibri" w:cs="Calibri"/>
          <w:b/>
          <w:bCs/>
          <w:sz w:val="20"/>
          <w:szCs w:val="20"/>
        </w:rPr>
        <w:t>imitation des déplacements</w:t>
      </w:r>
      <w:r>
        <w:rPr>
          <w:rFonts w:ascii="Calibri" w:eastAsia="Calibri" w:hAnsi="Calibri" w:cs="Calibri"/>
          <w:sz w:val="20"/>
          <w:szCs w:val="20"/>
        </w:rPr>
        <w:t> : l</w:t>
      </w:r>
      <w:r w:rsidRPr="00C605AF">
        <w:rPr>
          <w:rFonts w:ascii="Calibri" w:eastAsia="Calibri" w:hAnsi="Calibri" w:cs="Calibri"/>
          <w:sz w:val="20"/>
          <w:szCs w:val="20"/>
        </w:rPr>
        <w:t>es réunions de suivi, comités projet, ateliers de travail, formations ou opérations d'assistance pourront être réalisés à distance chaque fois que la nature de la prestation le permet, afin de limiter les déplacements et les émissions associées.</w:t>
      </w:r>
    </w:p>
    <w:p w14:paraId="263E7822" w14:textId="0A3D70BA" w:rsidR="00C605AF" w:rsidRPr="00EC5D79" w:rsidRDefault="00EC5D79" w:rsidP="00C605AF">
      <w:pPr>
        <w:jc w:val="both"/>
        <w:rPr>
          <w:rFonts w:ascii="Calibri" w:eastAsia="Calibri" w:hAnsi="Calibri" w:cs="Calibri"/>
          <w:b/>
          <w:bCs/>
          <w:sz w:val="20"/>
          <w:szCs w:val="20"/>
        </w:rPr>
      </w:pPr>
      <w:r w:rsidRPr="00EC5D79">
        <w:rPr>
          <w:rFonts w:ascii="Calibri" w:eastAsia="Calibri" w:hAnsi="Calibri" w:cs="Calibri"/>
          <w:b/>
          <w:bCs/>
          <w:sz w:val="20"/>
          <w:szCs w:val="20"/>
        </w:rPr>
        <w:t xml:space="preserve">5.3.2 - </w:t>
      </w:r>
      <w:r w:rsidR="00C605AF" w:rsidRPr="00EC5D79">
        <w:rPr>
          <w:rFonts w:ascii="Calibri" w:eastAsia="Calibri" w:hAnsi="Calibri" w:cs="Calibri"/>
          <w:b/>
          <w:bCs/>
          <w:sz w:val="20"/>
          <w:szCs w:val="20"/>
        </w:rPr>
        <w:t>LOT 2 – Maintenance applicative et fourniture de licences</w:t>
      </w:r>
    </w:p>
    <w:p w14:paraId="3F373535" w14:textId="3A8EE653" w:rsidR="00C605AF" w:rsidRPr="00C605AF" w:rsidRDefault="00C605AF" w:rsidP="00C605AF">
      <w:pPr>
        <w:jc w:val="both"/>
        <w:rPr>
          <w:rFonts w:ascii="Calibri" w:eastAsia="Calibri" w:hAnsi="Calibri" w:cs="Calibri"/>
          <w:sz w:val="20"/>
          <w:szCs w:val="20"/>
        </w:rPr>
      </w:pPr>
      <w:r w:rsidRPr="00C605AF">
        <w:rPr>
          <w:rFonts w:ascii="Calibri" w:eastAsia="Calibri" w:hAnsi="Calibri" w:cs="Calibri"/>
          <w:b/>
          <w:bCs/>
          <w:sz w:val="20"/>
          <w:szCs w:val="20"/>
        </w:rPr>
        <w:t>Gestion durable du cycle de vie logiciel</w:t>
      </w:r>
      <w:r>
        <w:rPr>
          <w:rFonts w:ascii="Calibri" w:eastAsia="Calibri" w:hAnsi="Calibri" w:cs="Calibri"/>
          <w:sz w:val="20"/>
          <w:szCs w:val="20"/>
        </w:rPr>
        <w:t xml:space="preserve"> : </w:t>
      </w:r>
      <w:r w:rsidRPr="00C605AF">
        <w:rPr>
          <w:rFonts w:ascii="Calibri" w:eastAsia="Calibri" w:hAnsi="Calibri" w:cs="Calibri"/>
          <w:sz w:val="20"/>
          <w:szCs w:val="20"/>
        </w:rPr>
        <w:t>Le titulaire s'engage à accompagner la CCI Normandie dans la maîtrise du cycle de vie des solutions Edeal en favorisant :</w:t>
      </w:r>
    </w:p>
    <w:p w14:paraId="7462871B" w14:textId="7514EED2" w:rsidR="00C605AF" w:rsidRPr="00C605AF" w:rsidRDefault="00EC5D79" w:rsidP="00C605AF">
      <w:pPr>
        <w:pStyle w:val="Paragraphedeliste"/>
        <w:numPr>
          <w:ilvl w:val="0"/>
          <w:numId w:val="24"/>
        </w:numPr>
        <w:spacing w:after="0" w:line="240" w:lineRule="auto"/>
        <w:jc w:val="both"/>
        <w:rPr>
          <w:rFonts w:ascii="Calibri" w:eastAsia="Calibri" w:hAnsi="Calibri" w:cs="Calibri"/>
          <w:sz w:val="20"/>
          <w:szCs w:val="20"/>
        </w:rPr>
      </w:pPr>
      <w:r w:rsidRPr="00C605AF">
        <w:rPr>
          <w:rFonts w:ascii="Calibri" w:eastAsia="Calibri" w:hAnsi="Calibri" w:cs="Calibri"/>
          <w:sz w:val="20"/>
          <w:szCs w:val="20"/>
        </w:rPr>
        <w:t>Le</w:t>
      </w:r>
      <w:r w:rsidR="00C605AF" w:rsidRPr="00C605AF">
        <w:rPr>
          <w:rFonts w:ascii="Calibri" w:eastAsia="Calibri" w:hAnsi="Calibri" w:cs="Calibri"/>
          <w:sz w:val="20"/>
          <w:szCs w:val="20"/>
        </w:rPr>
        <w:t xml:space="preserve"> maintien de versions supportées ;</w:t>
      </w:r>
    </w:p>
    <w:p w14:paraId="02E61D62" w14:textId="064AB463" w:rsidR="00C605AF" w:rsidRPr="00C605AF" w:rsidRDefault="00EC5D79" w:rsidP="00C605AF">
      <w:pPr>
        <w:pStyle w:val="Paragraphedeliste"/>
        <w:numPr>
          <w:ilvl w:val="0"/>
          <w:numId w:val="24"/>
        </w:numPr>
        <w:spacing w:after="0" w:line="240" w:lineRule="auto"/>
        <w:jc w:val="both"/>
        <w:rPr>
          <w:rFonts w:ascii="Calibri" w:eastAsia="Calibri" w:hAnsi="Calibri" w:cs="Calibri"/>
          <w:sz w:val="20"/>
          <w:szCs w:val="20"/>
        </w:rPr>
      </w:pPr>
      <w:r w:rsidRPr="00C605AF">
        <w:rPr>
          <w:rFonts w:ascii="Calibri" w:eastAsia="Calibri" w:hAnsi="Calibri" w:cs="Calibri"/>
          <w:sz w:val="20"/>
          <w:szCs w:val="20"/>
        </w:rPr>
        <w:t>L’installation</w:t>
      </w:r>
      <w:r w:rsidR="00C605AF" w:rsidRPr="00C605AF">
        <w:rPr>
          <w:rFonts w:ascii="Calibri" w:eastAsia="Calibri" w:hAnsi="Calibri" w:cs="Calibri"/>
          <w:sz w:val="20"/>
          <w:szCs w:val="20"/>
        </w:rPr>
        <w:t xml:space="preserve"> régulière des correctifs de sécurité ;</w:t>
      </w:r>
    </w:p>
    <w:p w14:paraId="7AFA3EBB" w14:textId="6F1C6CEB" w:rsidR="00C605AF" w:rsidRPr="00C605AF" w:rsidRDefault="00EC5D79" w:rsidP="00C605AF">
      <w:pPr>
        <w:pStyle w:val="Paragraphedeliste"/>
        <w:numPr>
          <w:ilvl w:val="0"/>
          <w:numId w:val="24"/>
        </w:numPr>
        <w:spacing w:after="0" w:line="240" w:lineRule="auto"/>
        <w:jc w:val="both"/>
        <w:rPr>
          <w:rFonts w:ascii="Calibri" w:eastAsia="Calibri" w:hAnsi="Calibri" w:cs="Calibri"/>
          <w:sz w:val="20"/>
          <w:szCs w:val="20"/>
        </w:rPr>
      </w:pPr>
      <w:r w:rsidRPr="00C605AF">
        <w:rPr>
          <w:rFonts w:ascii="Calibri" w:eastAsia="Calibri" w:hAnsi="Calibri" w:cs="Calibri"/>
          <w:sz w:val="20"/>
          <w:szCs w:val="20"/>
        </w:rPr>
        <w:t>La</w:t>
      </w:r>
      <w:r w:rsidR="00C605AF" w:rsidRPr="00C605AF">
        <w:rPr>
          <w:rFonts w:ascii="Calibri" w:eastAsia="Calibri" w:hAnsi="Calibri" w:cs="Calibri"/>
          <w:sz w:val="20"/>
          <w:szCs w:val="20"/>
        </w:rPr>
        <w:t xml:space="preserve"> limitation des situations d'obsolescence logicielle susceptibles d'entraîner des renouvellements anticipés d'équipements ou d'infrastructures.</w:t>
      </w:r>
    </w:p>
    <w:p w14:paraId="2B47636A" w14:textId="77777777" w:rsidR="00C605AF" w:rsidRDefault="00C605AF" w:rsidP="00C605AF">
      <w:pPr>
        <w:jc w:val="both"/>
        <w:rPr>
          <w:rFonts w:ascii="Calibri" w:eastAsia="Calibri" w:hAnsi="Calibri" w:cs="Calibri"/>
          <w:sz w:val="20"/>
          <w:szCs w:val="20"/>
        </w:rPr>
      </w:pPr>
    </w:p>
    <w:p w14:paraId="32E6BFED" w14:textId="3841BF7F" w:rsidR="00C605AF" w:rsidRDefault="00C605AF" w:rsidP="00C605AF">
      <w:pPr>
        <w:jc w:val="both"/>
        <w:rPr>
          <w:rFonts w:ascii="Calibri" w:eastAsia="Calibri" w:hAnsi="Calibri" w:cs="Calibri"/>
          <w:sz w:val="20"/>
          <w:szCs w:val="20"/>
        </w:rPr>
      </w:pPr>
      <w:r w:rsidRPr="00C605AF">
        <w:rPr>
          <w:rFonts w:ascii="Calibri" w:eastAsia="Calibri" w:hAnsi="Calibri" w:cs="Calibri"/>
          <w:b/>
          <w:bCs/>
          <w:sz w:val="20"/>
          <w:szCs w:val="20"/>
        </w:rPr>
        <w:t>Optimisation des licences</w:t>
      </w:r>
      <w:r>
        <w:rPr>
          <w:rFonts w:ascii="Calibri" w:eastAsia="Calibri" w:hAnsi="Calibri" w:cs="Calibri"/>
          <w:sz w:val="20"/>
          <w:szCs w:val="20"/>
        </w:rPr>
        <w:t> : l</w:t>
      </w:r>
      <w:r w:rsidRPr="00C605AF">
        <w:rPr>
          <w:rFonts w:ascii="Calibri" w:eastAsia="Calibri" w:hAnsi="Calibri" w:cs="Calibri"/>
          <w:sz w:val="20"/>
          <w:szCs w:val="20"/>
        </w:rPr>
        <w:t>e titulaire fournira, à la demande de la CCI Normandie, toute information permettant d'optimiser l'utilisation des licences souscrites et de limiter les licences inutilisées ou sous-exploitées.</w:t>
      </w:r>
    </w:p>
    <w:p w14:paraId="28E8DA58" w14:textId="035BF120" w:rsidR="00C605AF" w:rsidRDefault="00C605AF" w:rsidP="00C605AF">
      <w:pPr>
        <w:jc w:val="both"/>
        <w:rPr>
          <w:rFonts w:ascii="Calibri" w:eastAsia="Calibri" w:hAnsi="Calibri" w:cs="Calibri"/>
          <w:sz w:val="20"/>
          <w:szCs w:val="20"/>
        </w:rPr>
      </w:pPr>
      <w:r w:rsidRPr="00C605AF">
        <w:rPr>
          <w:rFonts w:ascii="Calibri" w:eastAsia="Calibri" w:hAnsi="Calibri" w:cs="Calibri"/>
          <w:b/>
          <w:bCs/>
          <w:sz w:val="20"/>
          <w:szCs w:val="20"/>
        </w:rPr>
        <w:lastRenderedPageBreak/>
        <w:t>Documentation numérique</w:t>
      </w:r>
      <w:r>
        <w:rPr>
          <w:rFonts w:ascii="Calibri" w:eastAsia="Calibri" w:hAnsi="Calibri" w:cs="Calibri"/>
          <w:sz w:val="20"/>
          <w:szCs w:val="20"/>
        </w:rPr>
        <w:t> : l</w:t>
      </w:r>
      <w:r w:rsidRPr="00C605AF">
        <w:rPr>
          <w:rFonts w:ascii="Calibri" w:eastAsia="Calibri" w:hAnsi="Calibri" w:cs="Calibri"/>
          <w:sz w:val="20"/>
          <w:szCs w:val="20"/>
        </w:rPr>
        <w:t>e titulaire mettra à disposition sous format numérique l'ensemble des documentations éditeur, notices, guides utilisateurs, informations de version et informations relatives aux correctifs et évolutions de la solution.</w:t>
      </w:r>
    </w:p>
    <w:p w14:paraId="1CAA4B7A" w14:textId="77777777" w:rsidR="00247FC2" w:rsidRPr="00247FC2" w:rsidRDefault="00247FC2" w:rsidP="00EC5D79">
      <w:pPr>
        <w:spacing w:after="0" w:line="240" w:lineRule="auto"/>
        <w:jc w:val="both"/>
        <w:rPr>
          <w:rFonts w:ascii="Calibri" w:eastAsia="Calibri" w:hAnsi="Calibri" w:cs="Calibri"/>
          <w:sz w:val="20"/>
          <w:szCs w:val="20"/>
        </w:rPr>
      </w:pPr>
      <w:r w:rsidRPr="00247FC2">
        <w:rPr>
          <w:rFonts w:ascii="Calibri" w:eastAsia="Calibri" w:hAnsi="Calibri" w:cs="Calibri"/>
          <w:sz w:val="20"/>
          <w:szCs w:val="20"/>
        </w:rPr>
        <w:t>A la demande de la CCI Normandie, le titulaire communique tout élément permettant de démontrer le respect des engagements environnementaux prévus au présent marché.</w:t>
      </w:r>
    </w:p>
    <w:p w14:paraId="77EE3550" w14:textId="429F494B" w:rsidR="00247FC2" w:rsidRDefault="00247FC2" w:rsidP="00EC5D79">
      <w:pPr>
        <w:spacing w:after="0" w:line="240" w:lineRule="auto"/>
        <w:jc w:val="both"/>
        <w:rPr>
          <w:rFonts w:ascii="Calibri" w:eastAsia="Calibri" w:hAnsi="Calibri" w:cs="Calibri"/>
          <w:sz w:val="20"/>
          <w:szCs w:val="20"/>
        </w:rPr>
      </w:pPr>
      <w:r w:rsidRPr="00247FC2">
        <w:rPr>
          <w:rFonts w:ascii="Calibri" w:eastAsia="Calibri" w:hAnsi="Calibri" w:cs="Calibri"/>
          <w:sz w:val="20"/>
          <w:szCs w:val="20"/>
        </w:rPr>
        <w:t>Le titulaire présente annuellement, lors d’un comité de suivi, les actions mises en œuvre au titre de la sobriété numérique et de la gestion durable du cycle de vie logiciel.</w:t>
      </w:r>
    </w:p>
    <w:p w14:paraId="75C6D04B" w14:textId="77777777" w:rsidR="00800E39" w:rsidRPr="005231D5" w:rsidRDefault="008D6BA2" w:rsidP="00BF2EF6">
      <w:pPr>
        <w:pStyle w:val="Titre1"/>
        <w:rPr>
          <w:rFonts w:asciiTheme="majorHAnsi" w:hAnsiTheme="majorHAnsi"/>
          <w:sz w:val="20"/>
          <w:szCs w:val="20"/>
          <w:highlight w:val="lightGray"/>
        </w:rPr>
      </w:pPr>
      <w:bookmarkStart w:id="28" w:name="_Toc235525205"/>
      <w:bookmarkEnd w:id="25"/>
      <w:r w:rsidRPr="005231D5">
        <w:rPr>
          <w:rFonts w:asciiTheme="majorHAnsi" w:hAnsiTheme="majorHAnsi"/>
          <w:sz w:val="20"/>
          <w:szCs w:val="20"/>
          <w:highlight w:val="lightGray"/>
        </w:rPr>
        <w:t xml:space="preserve">ARTICLE 7 - </w:t>
      </w:r>
      <w:r w:rsidR="00800E39" w:rsidRPr="005231D5">
        <w:rPr>
          <w:rFonts w:asciiTheme="majorHAnsi" w:hAnsiTheme="majorHAnsi"/>
          <w:sz w:val="20"/>
          <w:szCs w:val="20"/>
          <w:highlight w:val="lightGray"/>
        </w:rPr>
        <w:t>DUREE DU MARCHE ET DELAIS D’EXECUTION</w:t>
      </w:r>
      <w:bookmarkEnd w:id="28"/>
    </w:p>
    <w:p w14:paraId="58DBD5D2" w14:textId="568D808F" w:rsidR="00064993" w:rsidRPr="00064993" w:rsidRDefault="00064993" w:rsidP="00064993">
      <w:pPr>
        <w:pStyle w:val="Titre2"/>
        <w:rPr>
          <w:sz w:val="20"/>
          <w:szCs w:val="20"/>
        </w:rPr>
      </w:pPr>
      <w:bookmarkStart w:id="29" w:name="_Toc234419331"/>
      <w:bookmarkStart w:id="30" w:name="_Toc235525206"/>
      <w:bookmarkStart w:id="31" w:name="_Toc197326291"/>
      <w:r w:rsidRPr="00064993">
        <w:rPr>
          <w:sz w:val="20"/>
          <w:szCs w:val="20"/>
        </w:rPr>
        <w:t>7.1 - Prise d’effet de l’accord-cadre</w:t>
      </w:r>
      <w:bookmarkEnd w:id="29"/>
      <w:bookmarkEnd w:id="30"/>
    </w:p>
    <w:p w14:paraId="04A6ACFD"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L’accord-cadre prend effet à compter de la date de sa notification. La date de notification correspond à la date de réception par l’attributaire de la copie du marché.</w:t>
      </w:r>
    </w:p>
    <w:p w14:paraId="09471545"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La date prévisionnelle de démarrage des prestations est le 1/01/2027.</w:t>
      </w:r>
    </w:p>
    <w:p w14:paraId="0707A3C1" w14:textId="7D153BC5" w:rsidR="00064993" w:rsidRPr="00064993" w:rsidRDefault="00064993" w:rsidP="00064993">
      <w:pPr>
        <w:pStyle w:val="Titre2"/>
        <w:rPr>
          <w:sz w:val="20"/>
          <w:szCs w:val="20"/>
        </w:rPr>
      </w:pPr>
      <w:bookmarkStart w:id="32" w:name="_Toc234419332"/>
      <w:bookmarkStart w:id="33" w:name="_Toc235525207"/>
      <w:r w:rsidRPr="00064993">
        <w:rPr>
          <w:sz w:val="20"/>
          <w:szCs w:val="20"/>
        </w:rPr>
        <w:t>7.2 - Durée de l’accord-cadre</w:t>
      </w:r>
      <w:bookmarkEnd w:id="32"/>
      <w:bookmarkEnd w:id="33"/>
    </w:p>
    <w:p w14:paraId="4B21D29E"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 xml:space="preserve">La durée de l’accord-cadre est de 1 an à compter de la date de notification. </w:t>
      </w:r>
    </w:p>
    <w:p w14:paraId="6B99D761" w14:textId="31AEAEA4" w:rsidR="00064993" w:rsidRPr="00064993" w:rsidRDefault="00064993" w:rsidP="00064993">
      <w:pPr>
        <w:pStyle w:val="Titre2"/>
        <w:rPr>
          <w:sz w:val="20"/>
          <w:szCs w:val="20"/>
        </w:rPr>
      </w:pPr>
      <w:bookmarkStart w:id="34" w:name="_Toc234419333"/>
      <w:bookmarkStart w:id="35" w:name="_Toc235525208"/>
      <w:r w:rsidRPr="00064993">
        <w:rPr>
          <w:sz w:val="20"/>
          <w:szCs w:val="20"/>
        </w:rPr>
        <w:t>7.3 - Reconduction de l’accord-cadre</w:t>
      </w:r>
      <w:bookmarkEnd w:id="34"/>
      <w:bookmarkEnd w:id="35"/>
    </w:p>
    <w:p w14:paraId="07E8983B"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 xml:space="preserve">L’accord-cadre est reconductible trois (3) fois par tacite reconduction, sans que sa durée totale ne puisse excéder quatre (4) années. </w:t>
      </w:r>
    </w:p>
    <w:p w14:paraId="0124C9CF" w14:textId="77777777" w:rsidR="00064993" w:rsidRPr="00064993" w:rsidRDefault="00064993" w:rsidP="00064993">
      <w:pPr>
        <w:spacing w:after="0" w:line="240" w:lineRule="auto"/>
        <w:jc w:val="both"/>
        <w:rPr>
          <w:rFonts w:ascii="Calibri" w:eastAsia="Times New Roman" w:hAnsi="Calibri" w:cs="Calibri"/>
          <w:sz w:val="20"/>
          <w:szCs w:val="20"/>
          <w:lang w:eastAsia="fr-FR"/>
        </w:rPr>
      </w:pPr>
    </w:p>
    <w:p w14:paraId="7B5EAA6A"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 xml:space="preserve">Dans l’hypothèse où la CCI souhaite ne pas reconduire l’accord-cadre, la décision de non-reconduction signée par la personne habilitée à signer l’accord-cadre est notifiée à l’attributaire 2 mois avant la date anniversaire de la notification de l’accord-cadre. </w:t>
      </w:r>
    </w:p>
    <w:p w14:paraId="79BCA8C1"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L’attributaire de l’accord-cadre ne peut refuser la reconduction.</w:t>
      </w:r>
    </w:p>
    <w:p w14:paraId="55A2F06B"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Sans préjudice de l’article R. 2162-5 du code de la commande publique, les bons de commande peuvent être notifiés jusqu'au dernier jour de la période de validité de l’accord-cadre, sans que la durée d’exécution des prestations ne puisse excéder de plus de six (6) mois la date de fin de validité du marché.</w:t>
      </w:r>
    </w:p>
    <w:p w14:paraId="66EE1FE5"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Dans l’hypothèse où le marché ne serait pas reconduit, le titulaire est tenu d’assurer l’ensemble des prestations prévues au marché pour la période allant de la notification de la décision de non-reconduction à la date d’effet de celle-ci. Les bons de commande émis continuent à s’exécuter jusqu’à leur terme.</w:t>
      </w:r>
    </w:p>
    <w:p w14:paraId="584A8B07" w14:textId="4E720936" w:rsidR="00064993" w:rsidRPr="00064993" w:rsidRDefault="00064993" w:rsidP="00064993">
      <w:pPr>
        <w:pStyle w:val="Titre2"/>
        <w:rPr>
          <w:sz w:val="20"/>
          <w:szCs w:val="20"/>
        </w:rPr>
      </w:pPr>
      <w:bookmarkStart w:id="36" w:name="_Toc234419334"/>
      <w:bookmarkStart w:id="37" w:name="_Toc235525209"/>
      <w:r w:rsidRPr="00064993">
        <w:rPr>
          <w:sz w:val="20"/>
          <w:szCs w:val="20"/>
        </w:rPr>
        <w:t>7.4 - Durée des bons de commande conclus sur la base du présent accord-cadre</w:t>
      </w:r>
      <w:bookmarkEnd w:id="36"/>
      <w:bookmarkEnd w:id="37"/>
    </w:p>
    <w:p w14:paraId="3EC46888"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Chaque bon de commande détermine son propre délai ou sa durée d’exécution.</w:t>
      </w:r>
    </w:p>
    <w:p w14:paraId="0FEAECD8" w14:textId="77777777" w:rsidR="00064993" w:rsidRPr="00064993" w:rsidRDefault="00064993" w:rsidP="00064993">
      <w:pPr>
        <w:spacing w:after="0" w:line="240" w:lineRule="auto"/>
        <w:jc w:val="both"/>
        <w:rPr>
          <w:rFonts w:ascii="Calibri" w:eastAsia="Times New Roman" w:hAnsi="Calibri" w:cs="Calibri"/>
          <w:sz w:val="20"/>
          <w:szCs w:val="20"/>
          <w:lang w:eastAsia="fr-FR"/>
        </w:rPr>
      </w:pPr>
      <w:r w:rsidRPr="00064993">
        <w:rPr>
          <w:rFonts w:ascii="Calibri" w:eastAsia="Times New Roman" w:hAnsi="Calibri" w:cs="Calibri"/>
          <w:sz w:val="20"/>
          <w:szCs w:val="20"/>
          <w:lang w:eastAsia="fr-FR"/>
        </w:rPr>
        <w:t>Le délai d’exécution du dernier bon de commande ne pourra excéder de plus de six (6) mois la date limite de validité de l’accord-cadre.</w:t>
      </w:r>
    </w:p>
    <w:p w14:paraId="59CDB403" w14:textId="77777777" w:rsidR="00800E39" w:rsidRPr="005231D5" w:rsidRDefault="008D6BA2" w:rsidP="00BF2EF6">
      <w:pPr>
        <w:pStyle w:val="Titre1"/>
        <w:rPr>
          <w:rFonts w:asciiTheme="majorHAnsi" w:hAnsiTheme="majorHAnsi"/>
          <w:sz w:val="20"/>
          <w:szCs w:val="20"/>
          <w:highlight w:val="lightGray"/>
        </w:rPr>
      </w:pPr>
      <w:bookmarkStart w:id="38" w:name="_Toc235525210"/>
      <w:r w:rsidRPr="005231D5">
        <w:rPr>
          <w:rFonts w:asciiTheme="majorHAnsi" w:hAnsiTheme="majorHAnsi"/>
          <w:sz w:val="20"/>
          <w:szCs w:val="20"/>
          <w:highlight w:val="lightGray"/>
        </w:rPr>
        <w:t xml:space="preserve">ARTICLE 8 - </w:t>
      </w:r>
      <w:r w:rsidR="00800E39" w:rsidRPr="005231D5">
        <w:rPr>
          <w:rFonts w:asciiTheme="majorHAnsi" w:hAnsiTheme="majorHAnsi"/>
          <w:sz w:val="20"/>
          <w:szCs w:val="20"/>
          <w:highlight w:val="lightGray"/>
        </w:rPr>
        <w:t>MONTANT DU MARCHE</w:t>
      </w:r>
      <w:bookmarkEnd w:id="38"/>
    </w:p>
    <w:p w14:paraId="437FC263" w14:textId="7D3CB028"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39" w:name="_Toc235525211"/>
      <w:r w:rsidRPr="005231D5">
        <w:rPr>
          <w:rFonts w:asciiTheme="majorHAnsi" w:eastAsia="Times New Roman" w:hAnsiTheme="majorHAnsi" w:cs="Calibri"/>
          <w:i/>
          <w:sz w:val="20"/>
          <w:szCs w:val="20"/>
          <w:u w:val="single"/>
          <w:lang w:eastAsia="fr-FR"/>
        </w:rPr>
        <w:t>8.1 - Engagement du candidat</w:t>
      </w:r>
      <w:bookmarkEnd w:id="39"/>
    </w:p>
    <w:p w14:paraId="214670B0" w14:textId="3F85B4E8" w:rsidR="00D610A1" w:rsidRPr="005231D5" w:rsidRDefault="00736470" w:rsidP="005F7F4F">
      <w:pPr>
        <w:jc w:val="both"/>
        <w:rPr>
          <w:rFonts w:asciiTheme="majorHAnsi" w:hAnsiTheme="majorHAnsi"/>
          <w:b/>
          <w:sz w:val="20"/>
          <w:szCs w:val="20"/>
          <w:u w:val="single"/>
        </w:rPr>
      </w:pPr>
      <w:r w:rsidRPr="005231D5">
        <w:rPr>
          <w:rFonts w:asciiTheme="majorHAnsi" w:hAnsiTheme="majorHAnsi" w:cs="Calibri"/>
          <w:b/>
          <w:bCs/>
          <w:color w:val="FF0000"/>
          <w:sz w:val="20"/>
          <w:szCs w:val="20"/>
        </w:rPr>
        <w:sym w:font="Wingdings" w:char="F046"/>
      </w:r>
      <w:r w:rsidRPr="005231D5">
        <w:rPr>
          <w:rFonts w:asciiTheme="majorHAnsi" w:hAnsiTheme="majorHAnsi" w:cs="Calibri"/>
          <w:bCs/>
          <w:color w:val="4F81BD" w:themeColor="accent1"/>
          <w:sz w:val="20"/>
          <w:szCs w:val="20"/>
        </w:rPr>
        <w:t xml:space="preserve"> </w:t>
      </w:r>
      <w:r w:rsidRPr="005231D5">
        <w:rPr>
          <w:rFonts w:asciiTheme="majorHAnsi" w:hAnsiTheme="majorHAnsi"/>
          <w:b/>
          <w:sz w:val="20"/>
          <w:szCs w:val="20"/>
        </w:rPr>
        <w:t xml:space="preserve">Je/Nous m’engage/nous engageons </w:t>
      </w:r>
      <w:r w:rsidRPr="005231D5">
        <w:rPr>
          <w:rFonts w:asciiTheme="majorHAnsi" w:hAnsiTheme="majorHAnsi" w:cs="Arial"/>
          <w:b/>
          <w:sz w:val="20"/>
          <w:szCs w:val="20"/>
        </w:rPr>
        <w:t xml:space="preserve">à exécuter les </w:t>
      </w:r>
      <w:r w:rsidRPr="005231D5">
        <w:rPr>
          <w:rFonts w:asciiTheme="majorHAnsi" w:hAnsiTheme="majorHAnsi"/>
          <w:b/>
          <w:sz w:val="20"/>
          <w:szCs w:val="20"/>
        </w:rPr>
        <w:t xml:space="preserve">prestations </w:t>
      </w:r>
      <w:r w:rsidR="00D91405" w:rsidRPr="00D91405">
        <w:rPr>
          <w:rFonts w:asciiTheme="majorHAnsi" w:hAnsiTheme="majorHAnsi"/>
          <w:b/>
          <w:sz w:val="20"/>
          <w:szCs w:val="20"/>
        </w:rPr>
        <w:t xml:space="preserve">faisant l’objet du </w:t>
      </w:r>
      <w:r w:rsidR="00D91405">
        <w:rPr>
          <w:rFonts w:asciiTheme="majorHAnsi" w:hAnsiTheme="majorHAnsi"/>
          <w:b/>
          <w:sz w:val="20"/>
          <w:szCs w:val="20"/>
        </w:rPr>
        <w:t xml:space="preserve">marché </w:t>
      </w:r>
      <w:r w:rsidR="00D91405" w:rsidRPr="00D91405">
        <w:rPr>
          <w:rFonts w:asciiTheme="majorHAnsi" w:hAnsiTheme="majorHAnsi"/>
          <w:b/>
          <w:sz w:val="20"/>
          <w:szCs w:val="20"/>
        </w:rPr>
        <w:t xml:space="preserve">par application des montants précisés dans le </w:t>
      </w:r>
      <w:r w:rsidR="00B9193F">
        <w:rPr>
          <w:rFonts w:asciiTheme="majorHAnsi" w:hAnsiTheme="majorHAnsi"/>
          <w:b/>
          <w:sz w:val="20"/>
          <w:szCs w:val="20"/>
        </w:rPr>
        <w:t>Bordereau de Prix annexé au présent document.</w:t>
      </w:r>
    </w:p>
    <w:p w14:paraId="4F0FB7EB"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40" w:name="_Toc235525212"/>
      <w:r w:rsidRPr="005231D5">
        <w:rPr>
          <w:rFonts w:asciiTheme="majorHAnsi" w:eastAsia="Times New Roman" w:hAnsiTheme="majorHAnsi" w:cs="Calibri"/>
          <w:i/>
          <w:sz w:val="20"/>
          <w:szCs w:val="20"/>
          <w:u w:val="single"/>
          <w:lang w:eastAsia="fr-FR"/>
        </w:rPr>
        <w:t>8.2 - Répartition des prestations (en cas de groupement conjoint)</w:t>
      </w:r>
      <w:bookmarkEnd w:id="40"/>
    </w:p>
    <w:p w14:paraId="290F908F" w14:textId="3F1CB587" w:rsidR="00800E39" w:rsidRPr="005231D5" w:rsidRDefault="00800E39" w:rsidP="00A2592A">
      <w:pPr>
        <w:spacing w:before="120" w:after="0" w:line="240" w:lineRule="auto"/>
        <w:jc w:val="both"/>
        <w:rPr>
          <w:rFonts w:asciiTheme="majorHAnsi" w:eastAsia="Times New Roman" w:hAnsiTheme="majorHAnsi" w:cs="Arial"/>
          <w:i/>
          <w:iCs/>
          <w:sz w:val="20"/>
          <w:szCs w:val="20"/>
          <w:lang w:eastAsia="fr-FR"/>
        </w:rPr>
      </w:pPr>
      <w:r w:rsidRPr="005231D5">
        <w:rPr>
          <w:rFonts w:asciiTheme="majorHAnsi" w:eastAsia="Times New Roman" w:hAnsiTheme="majorHAnsi" w:cs="Calibri"/>
          <w:b/>
          <w:bCs/>
          <w:color w:val="FF0000"/>
          <w:sz w:val="20"/>
          <w:szCs w:val="20"/>
          <w:lang w:eastAsia="fr-FR"/>
        </w:rPr>
        <w:sym w:font="Wingdings" w:char="F046"/>
      </w:r>
      <w:r w:rsidRPr="005231D5">
        <w:rPr>
          <w:rFonts w:asciiTheme="majorHAnsi" w:eastAsia="Times New Roman" w:hAnsiTheme="majorHAnsi" w:cs="Calibri"/>
          <w:bCs/>
          <w:color w:val="000000" w:themeColor="text1"/>
          <w:sz w:val="20"/>
          <w:szCs w:val="20"/>
          <w:lang w:eastAsia="fr-FR"/>
        </w:rPr>
        <w:t xml:space="preserve"> </w:t>
      </w:r>
      <w:r w:rsidRPr="005231D5">
        <w:rPr>
          <w:rFonts w:asciiTheme="majorHAnsi" w:eastAsia="Times New Roman" w:hAnsiTheme="majorHAnsi" w:cs="Arial"/>
          <w:i/>
          <w:iCs/>
          <w:sz w:val="20"/>
          <w:szCs w:val="20"/>
          <w:lang w:eastAsia="fr-FR"/>
        </w:rPr>
        <w:t>(Les membres du groupement conjoint indiquent dans le tableau ci-dessous la répartition des prestations que chacun d’entre eux s’engage à réaliser)</w:t>
      </w:r>
    </w:p>
    <w:p w14:paraId="55297DCA" w14:textId="00E55FFD" w:rsidR="00800E39" w:rsidRPr="005231D5" w:rsidRDefault="00800E39" w:rsidP="00A2592A">
      <w:pPr>
        <w:spacing w:after="0" w:line="240" w:lineRule="auto"/>
        <w:jc w:val="both"/>
        <w:rPr>
          <w:rFonts w:asciiTheme="majorHAnsi" w:eastAsia="Times New Roman" w:hAnsiTheme="majorHAnsi" w:cs="Arial"/>
          <w:bCs/>
          <w:sz w:val="20"/>
          <w:szCs w:val="20"/>
          <w:lang w:eastAsia="fr-F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402"/>
        <w:gridCol w:w="2694"/>
      </w:tblGrid>
      <w:tr w:rsidR="00800E39" w:rsidRPr="005231D5" w14:paraId="1305227B" w14:textId="77777777" w:rsidTr="00800E39">
        <w:trPr>
          <w:trHeight w:val="567"/>
        </w:trPr>
        <w:tc>
          <w:tcPr>
            <w:tcW w:w="4077" w:type="dxa"/>
            <w:vMerge w:val="restart"/>
            <w:tcBorders>
              <w:top w:val="single" w:sz="4" w:space="0" w:color="auto"/>
              <w:left w:val="single" w:sz="4" w:space="0" w:color="auto"/>
              <w:bottom w:val="single" w:sz="4" w:space="0" w:color="auto"/>
              <w:right w:val="single" w:sz="4" w:space="0" w:color="auto"/>
            </w:tcBorders>
            <w:vAlign w:val="center"/>
            <w:hideMark/>
          </w:tcPr>
          <w:p w14:paraId="33CB7EEF" w14:textId="77777777" w:rsidR="00800E39" w:rsidRPr="005231D5" w:rsidRDefault="00800E39" w:rsidP="00A2592A">
            <w:pPr>
              <w:spacing w:after="0" w:line="240" w:lineRule="auto"/>
              <w:jc w:val="center"/>
              <w:rPr>
                <w:rFonts w:asciiTheme="majorHAnsi" w:eastAsia="Times New Roman" w:hAnsiTheme="majorHAnsi" w:cs="Arial"/>
                <w:b/>
                <w:sz w:val="20"/>
                <w:szCs w:val="20"/>
                <w:lang w:eastAsia="fr-FR"/>
              </w:rPr>
            </w:pPr>
            <w:r w:rsidRPr="005231D5">
              <w:rPr>
                <w:rFonts w:asciiTheme="majorHAnsi" w:eastAsia="Times New Roman" w:hAnsiTheme="majorHAnsi" w:cs="Arial"/>
                <w:b/>
                <w:sz w:val="20"/>
                <w:szCs w:val="20"/>
                <w:lang w:eastAsia="fr-FR"/>
              </w:rPr>
              <w:t xml:space="preserve">Désignation des membres </w:t>
            </w:r>
          </w:p>
          <w:p w14:paraId="20D1546B" w14:textId="77777777" w:rsidR="00800E39" w:rsidRPr="005231D5" w:rsidRDefault="00800E39" w:rsidP="00A2592A">
            <w:pPr>
              <w:spacing w:after="0" w:line="240" w:lineRule="auto"/>
              <w:jc w:val="center"/>
              <w:rPr>
                <w:rFonts w:asciiTheme="majorHAnsi" w:eastAsia="Times New Roman" w:hAnsiTheme="majorHAnsi" w:cs="Arial"/>
                <w:b/>
                <w:sz w:val="20"/>
                <w:szCs w:val="20"/>
                <w:lang w:eastAsia="fr-FR"/>
              </w:rPr>
            </w:pPr>
            <w:r w:rsidRPr="005231D5">
              <w:rPr>
                <w:rFonts w:asciiTheme="majorHAnsi" w:eastAsia="Times New Roman" w:hAnsiTheme="majorHAnsi" w:cs="Arial"/>
                <w:b/>
                <w:sz w:val="20"/>
                <w:szCs w:val="20"/>
                <w:lang w:eastAsia="fr-FR"/>
              </w:rPr>
              <w:t>du groupement conjoint</w:t>
            </w:r>
          </w:p>
        </w:tc>
        <w:tc>
          <w:tcPr>
            <w:tcW w:w="6096" w:type="dxa"/>
            <w:gridSpan w:val="2"/>
            <w:tcBorders>
              <w:top w:val="single" w:sz="4" w:space="0" w:color="auto"/>
              <w:left w:val="single" w:sz="4" w:space="0" w:color="auto"/>
              <w:bottom w:val="single" w:sz="4" w:space="0" w:color="auto"/>
              <w:right w:val="single" w:sz="4" w:space="0" w:color="auto"/>
            </w:tcBorders>
            <w:vAlign w:val="center"/>
            <w:hideMark/>
          </w:tcPr>
          <w:p w14:paraId="19A04C30" w14:textId="77777777" w:rsidR="00800E39" w:rsidRPr="005231D5" w:rsidRDefault="00800E39" w:rsidP="00A2592A">
            <w:pPr>
              <w:keepNext/>
              <w:spacing w:after="0" w:line="240" w:lineRule="auto"/>
              <w:jc w:val="center"/>
              <w:outlineLvl w:val="4"/>
              <w:rPr>
                <w:rFonts w:asciiTheme="majorHAnsi" w:eastAsia="Times New Roman" w:hAnsiTheme="majorHAnsi" w:cs="Arial"/>
                <w:b/>
                <w:sz w:val="20"/>
                <w:szCs w:val="20"/>
                <w:lang w:eastAsia="fr-FR"/>
              </w:rPr>
            </w:pPr>
            <w:r w:rsidRPr="005231D5">
              <w:rPr>
                <w:rFonts w:asciiTheme="majorHAnsi" w:eastAsia="Times New Roman" w:hAnsiTheme="majorHAnsi" w:cs="Arial"/>
                <w:b/>
                <w:sz w:val="20"/>
                <w:szCs w:val="20"/>
                <w:lang w:eastAsia="fr-FR"/>
              </w:rPr>
              <w:t>Prestations exécutées par les membres</w:t>
            </w:r>
          </w:p>
          <w:p w14:paraId="35979392" w14:textId="77777777" w:rsidR="00800E39" w:rsidRPr="005231D5" w:rsidRDefault="00800E39" w:rsidP="00A2592A">
            <w:pPr>
              <w:keepNext/>
              <w:spacing w:after="0" w:line="240" w:lineRule="auto"/>
              <w:jc w:val="center"/>
              <w:outlineLvl w:val="4"/>
              <w:rPr>
                <w:rFonts w:asciiTheme="majorHAnsi" w:eastAsia="Times New Roman" w:hAnsiTheme="majorHAnsi" w:cs="Arial"/>
                <w:b/>
                <w:sz w:val="20"/>
                <w:szCs w:val="20"/>
                <w:lang w:eastAsia="fr-FR"/>
              </w:rPr>
            </w:pPr>
            <w:r w:rsidRPr="005231D5">
              <w:rPr>
                <w:rFonts w:asciiTheme="majorHAnsi" w:eastAsia="Times New Roman" w:hAnsiTheme="majorHAnsi" w:cs="Arial"/>
                <w:b/>
                <w:sz w:val="20"/>
                <w:szCs w:val="20"/>
                <w:lang w:eastAsia="fr-FR"/>
              </w:rPr>
              <w:t>du groupement conjoint</w:t>
            </w:r>
          </w:p>
        </w:tc>
      </w:tr>
      <w:tr w:rsidR="00800E39" w:rsidRPr="005231D5" w14:paraId="31CD3958" w14:textId="77777777" w:rsidTr="00800E39">
        <w:trPr>
          <w:trHeight w:val="567"/>
        </w:trPr>
        <w:tc>
          <w:tcPr>
            <w:tcW w:w="4077" w:type="dxa"/>
            <w:vMerge/>
            <w:tcBorders>
              <w:top w:val="single" w:sz="4" w:space="0" w:color="auto"/>
              <w:left w:val="single" w:sz="4" w:space="0" w:color="auto"/>
              <w:bottom w:val="single" w:sz="4" w:space="0" w:color="auto"/>
              <w:right w:val="single" w:sz="4" w:space="0" w:color="auto"/>
            </w:tcBorders>
            <w:vAlign w:val="center"/>
            <w:hideMark/>
          </w:tcPr>
          <w:p w14:paraId="47088560" w14:textId="77777777" w:rsidR="00800E39" w:rsidRPr="005231D5" w:rsidRDefault="00800E39" w:rsidP="00A2592A">
            <w:pPr>
              <w:spacing w:after="0" w:line="240" w:lineRule="auto"/>
              <w:rPr>
                <w:rFonts w:asciiTheme="majorHAnsi" w:eastAsia="Times New Roman" w:hAnsiTheme="majorHAnsi" w:cs="Arial"/>
                <w:b/>
                <w:sz w:val="20"/>
                <w:szCs w:val="20"/>
                <w:lang w:eastAsia="fr-FR"/>
              </w:rPr>
            </w:pPr>
          </w:p>
        </w:tc>
        <w:tc>
          <w:tcPr>
            <w:tcW w:w="3402"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2CF192A9" w14:textId="77777777" w:rsidR="00800E39" w:rsidRPr="005231D5" w:rsidRDefault="00800E39" w:rsidP="00A2592A">
            <w:pPr>
              <w:spacing w:after="0" w:line="240" w:lineRule="auto"/>
              <w:jc w:val="center"/>
              <w:rPr>
                <w:rFonts w:asciiTheme="majorHAnsi" w:eastAsia="Times New Roman" w:hAnsiTheme="majorHAnsi" w:cs="Arial"/>
                <w:b/>
                <w:sz w:val="20"/>
                <w:szCs w:val="20"/>
                <w:lang w:eastAsia="fr-FR"/>
              </w:rPr>
            </w:pPr>
            <w:r w:rsidRPr="005231D5">
              <w:rPr>
                <w:rFonts w:asciiTheme="majorHAnsi" w:eastAsia="Times New Roman" w:hAnsiTheme="majorHAnsi" w:cs="Arial"/>
                <w:b/>
                <w:sz w:val="20"/>
                <w:szCs w:val="20"/>
                <w:lang w:eastAsia="fr-FR"/>
              </w:rPr>
              <w:t>Nature de la prestation</w:t>
            </w:r>
          </w:p>
        </w:tc>
        <w:tc>
          <w:tcPr>
            <w:tcW w:w="2694"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4A942E9E" w14:textId="77777777" w:rsidR="00800E39" w:rsidRPr="005231D5" w:rsidRDefault="00800E39" w:rsidP="00A2592A">
            <w:pPr>
              <w:spacing w:after="0" w:line="240" w:lineRule="auto"/>
              <w:jc w:val="center"/>
              <w:rPr>
                <w:rFonts w:asciiTheme="majorHAnsi" w:eastAsia="Times New Roman" w:hAnsiTheme="majorHAnsi" w:cs="Arial"/>
                <w:b/>
                <w:sz w:val="20"/>
                <w:szCs w:val="20"/>
                <w:lang w:eastAsia="fr-FR"/>
              </w:rPr>
            </w:pPr>
            <w:r w:rsidRPr="005231D5">
              <w:rPr>
                <w:rFonts w:asciiTheme="majorHAnsi" w:eastAsia="Times New Roman" w:hAnsiTheme="majorHAnsi" w:cs="Arial"/>
                <w:b/>
                <w:sz w:val="20"/>
                <w:szCs w:val="20"/>
                <w:lang w:eastAsia="fr-FR"/>
              </w:rPr>
              <w:t>Montant HT de la prestation</w:t>
            </w:r>
          </w:p>
        </w:tc>
      </w:tr>
      <w:tr w:rsidR="00800E39" w:rsidRPr="005231D5" w14:paraId="01FB1951" w14:textId="77777777" w:rsidTr="00800E39">
        <w:trPr>
          <w:trHeight w:val="841"/>
        </w:trPr>
        <w:tc>
          <w:tcPr>
            <w:tcW w:w="4077" w:type="dxa"/>
            <w:tcBorders>
              <w:top w:val="single" w:sz="4" w:space="0" w:color="auto"/>
              <w:left w:val="single" w:sz="4" w:space="0" w:color="auto"/>
              <w:bottom w:val="nil"/>
              <w:right w:val="single" w:sz="4" w:space="0" w:color="auto"/>
            </w:tcBorders>
            <w:shd w:val="clear" w:color="auto" w:fill="F2F2F2" w:themeFill="background1" w:themeFillShade="F2"/>
          </w:tcPr>
          <w:p w14:paraId="291DA58F"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c>
          <w:tcPr>
            <w:tcW w:w="3402" w:type="dxa"/>
            <w:tcBorders>
              <w:top w:val="single" w:sz="4" w:space="0" w:color="auto"/>
              <w:left w:val="single" w:sz="4" w:space="0" w:color="auto"/>
              <w:bottom w:val="nil"/>
              <w:right w:val="single" w:sz="4" w:space="0" w:color="auto"/>
            </w:tcBorders>
            <w:shd w:val="clear" w:color="auto" w:fill="F2F2F2" w:themeFill="background1" w:themeFillShade="F2"/>
          </w:tcPr>
          <w:p w14:paraId="71652874"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c>
          <w:tcPr>
            <w:tcW w:w="2694" w:type="dxa"/>
            <w:tcBorders>
              <w:top w:val="single" w:sz="4" w:space="0" w:color="auto"/>
              <w:left w:val="single" w:sz="4" w:space="0" w:color="auto"/>
              <w:bottom w:val="nil"/>
              <w:right w:val="single" w:sz="4" w:space="0" w:color="auto"/>
            </w:tcBorders>
            <w:shd w:val="clear" w:color="auto" w:fill="F2F2F2" w:themeFill="background1" w:themeFillShade="F2"/>
          </w:tcPr>
          <w:p w14:paraId="50CDCB3F"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r>
      <w:tr w:rsidR="00800E39" w:rsidRPr="005231D5" w14:paraId="29928A99" w14:textId="77777777" w:rsidTr="00800E39">
        <w:trPr>
          <w:trHeight w:val="852"/>
        </w:trPr>
        <w:tc>
          <w:tcPr>
            <w:tcW w:w="4077" w:type="dxa"/>
            <w:tcBorders>
              <w:top w:val="nil"/>
              <w:left w:val="single" w:sz="4" w:space="0" w:color="auto"/>
              <w:bottom w:val="nil"/>
              <w:right w:val="single" w:sz="4" w:space="0" w:color="auto"/>
            </w:tcBorders>
          </w:tcPr>
          <w:p w14:paraId="1906DB58"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c>
          <w:tcPr>
            <w:tcW w:w="3402" w:type="dxa"/>
            <w:tcBorders>
              <w:top w:val="nil"/>
              <w:left w:val="single" w:sz="4" w:space="0" w:color="auto"/>
              <w:bottom w:val="nil"/>
              <w:right w:val="single" w:sz="4" w:space="0" w:color="auto"/>
            </w:tcBorders>
          </w:tcPr>
          <w:p w14:paraId="37198B2D"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c>
          <w:tcPr>
            <w:tcW w:w="2694" w:type="dxa"/>
            <w:tcBorders>
              <w:top w:val="nil"/>
              <w:left w:val="single" w:sz="4" w:space="0" w:color="auto"/>
              <w:bottom w:val="nil"/>
              <w:right w:val="single" w:sz="4" w:space="0" w:color="auto"/>
            </w:tcBorders>
          </w:tcPr>
          <w:p w14:paraId="69FCFD69"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r>
      <w:tr w:rsidR="00800E39" w:rsidRPr="005231D5" w14:paraId="02E7C4A1" w14:textId="77777777" w:rsidTr="00800E39">
        <w:trPr>
          <w:trHeight w:val="850"/>
        </w:trPr>
        <w:tc>
          <w:tcPr>
            <w:tcW w:w="4077" w:type="dxa"/>
            <w:tcBorders>
              <w:top w:val="nil"/>
              <w:left w:val="single" w:sz="4" w:space="0" w:color="auto"/>
              <w:bottom w:val="single" w:sz="4" w:space="0" w:color="auto"/>
              <w:right w:val="single" w:sz="4" w:space="0" w:color="auto"/>
            </w:tcBorders>
            <w:shd w:val="clear" w:color="auto" w:fill="F2F2F2" w:themeFill="background1" w:themeFillShade="F2"/>
          </w:tcPr>
          <w:p w14:paraId="75DBE72C"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c>
          <w:tcPr>
            <w:tcW w:w="3402" w:type="dxa"/>
            <w:tcBorders>
              <w:top w:val="nil"/>
              <w:left w:val="single" w:sz="4" w:space="0" w:color="auto"/>
              <w:bottom w:val="single" w:sz="4" w:space="0" w:color="auto"/>
              <w:right w:val="single" w:sz="4" w:space="0" w:color="auto"/>
            </w:tcBorders>
            <w:shd w:val="clear" w:color="auto" w:fill="F2F2F2" w:themeFill="background1" w:themeFillShade="F2"/>
          </w:tcPr>
          <w:p w14:paraId="104069CA"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c>
          <w:tcPr>
            <w:tcW w:w="2694" w:type="dxa"/>
            <w:tcBorders>
              <w:top w:val="nil"/>
              <w:left w:val="single" w:sz="4" w:space="0" w:color="auto"/>
              <w:bottom w:val="single" w:sz="4" w:space="0" w:color="auto"/>
              <w:right w:val="single" w:sz="4" w:space="0" w:color="auto"/>
            </w:tcBorders>
            <w:shd w:val="clear" w:color="auto" w:fill="F2F2F2" w:themeFill="background1" w:themeFillShade="F2"/>
          </w:tcPr>
          <w:p w14:paraId="122725F4" w14:textId="77777777" w:rsidR="00800E39" w:rsidRPr="005231D5" w:rsidRDefault="00800E39" w:rsidP="00A2592A">
            <w:pPr>
              <w:spacing w:after="0" w:line="240" w:lineRule="auto"/>
              <w:jc w:val="both"/>
              <w:rPr>
                <w:rFonts w:asciiTheme="majorHAnsi" w:eastAsia="Times New Roman" w:hAnsiTheme="majorHAnsi" w:cs="Arial"/>
                <w:sz w:val="20"/>
                <w:szCs w:val="20"/>
                <w:lang w:eastAsia="fr-FR"/>
              </w:rPr>
            </w:pPr>
          </w:p>
        </w:tc>
      </w:tr>
    </w:tbl>
    <w:p w14:paraId="70599DCA" w14:textId="77777777" w:rsidR="00B9193F" w:rsidRDefault="00B9193F"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p>
    <w:p w14:paraId="10CA86CD" w14:textId="077A0D3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41" w:name="_Toc235525213"/>
      <w:r w:rsidRPr="005231D5">
        <w:rPr>
          <w:rFonts w:asciiTheme="majorHAnsi" w:eastAsia="Times New Roman" w:hAnsiTheme="majorHAnsi" w:cs="Calibri"/>
          <w:i/>
          <w:sz w:val="20"/>
          <w:szCs w:val="20"/>
          <w:u w:val="single"/>
          <w:lang w:eastAsia="fr-FR"/>
        </w:rPr>
        <w:t>8.3 – Compte(s) à créditer - Coordonnées bancaires du titulaire ou du mandataire du groupement solidaire</w:t>
      </w:r>
      <w:bookmarkEnd w:id="41"/>
    </w:p>
    <w:p w14:paraId="44A22629"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00E39" w:rsidRPr="005231D5" w14:paraId="4F3FF330" w14:textId="77777777" w:rsidTr="00800E39">
        <w:tc>
          <w:tcPr>
            <w:tcW w:w="10314" w:type="dxa"/>
          </w:tcPr>
          <w:p w14:paraId="1B9EDBDF" w14:textId="77777777" w:rsidR="00800E39" w:rsidRPr="005231D5" w:rsidRDefault="00800E39" w:rsidP="00A2592A">
            <w:pPr>
              <w:spacing w:after="0" w:line="240" w:lineRule="auto"/>
              <w:jc w:val="center"/>
              <w:rPr>
                <w:rFonts w:asciiTheme="majorHAnsi" w:eastAsia="Times New Roman" w:hAnsiTheme="majorHAnsi" w:cs="Times New Roman"/>
                <w:sz w:val="20"/>
                <w:szCs w:val="20"/>
                <w:u w:val="single"/>
                <w:lang w:eastAsia="fr-FR"/>
              </w:rPr>
            </w:pPr>
          </w:p>
          <w:p w14:paraId="3865BFD8" w14:textId="77777777" w:rsidR="00800E39" w:rsidRPr="005231D5" w:rsidRDefault="00800E39" w:rsidP="00A2592A">
            <w:pPr>
              <w:spacing w:after="0" w:line="240" w:lineRule="auto"/>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caps/>
                <w:color w:val="FF0000"/>
                <w:sz w:val="20"/>
                <w:szCs w:val="20"/>
                <w:lang w:eastAsia="fr-FR"/>
              </w:rPr>
              <w:sym w:font="Wingdings" w:char="F046"/>
            </w:r>
            <w:r w:rsidRPr="005231D5">
              <w:rPr>
                <w:rFonts w:asciiTheme="majorHAnsi" w:eastAsia="Times New Roman" w:hAnsiTheme="majorHAnsi" w:cs="Times New Roman"/>
                <w:caps/>
                <w:noProof/>
                <w:sz w:val="20"/>
                <w:szCs w:val="20"/>
                <w:lang w:eastAsia="fr-FR"/>
              </w:rPr>
              <w:t xml:space="preserve"> </w:t>
            </w:r>
            <w:r w:rsidRPr="005231D5">
              <w:rPr>
                <w:rFonts w:asciiTheme="majorHAnsi" w:eastAsia="Times New Roman" w:hAnsiTheme="majorHAnsi" w:cs="Times New Roman"/>
                <w:b/>
                <w:sz w:val="20"/>
                <w:szCs w:val="20"/>
                <w:lang w:eastAsia="fr-FR"/>
              </w:rPr>
              <w:t>COORDONNEES BANCAIRES (à renseigner impérativement)</w:t>
            </w:r>
          </w:p>
          <w:p w14:paraId="327DA666"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p>
          <w:p w14:paraId="1965643C"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r w:rsidRPr="005231D5">
              <w:rPr>
                <w:rFonts w:asciiTheme="majorHAnsi" w:eastAsia="Times New Roman" w:hAnsiTheme="majorHAnsi" w:cs="Times New Roman"/>
                <w:b/>
                <w:sz w:val="20"/>
                <w:szCs w:val="20"/>
                <w:lang w:eastAsia="fr-FR"/>
              </w:rPr>
              <w:t>Nom de l’établissement bancaire</w:t>
            </w:r>
            <w:r w:rsidRPr="005231D5">
              <w:rPr>
                <w:rFonts w:asciiTheme="majorHAnsi" w:eastAsia="Times New Roman" w:hAnsiTheme="majorHAnsi" w:cs="Times New Roman"/>
                <w:sz w:val="20"/>
                <w:szCs w:val="20"/>
                <w:lang w:eastAsia="fr-FR"/>
              </w:rPr>
              <w:t> : …………………………………………………………………………………………………………………………………..</w:t>
            </w:r>
          </w:p>
          <w:p w14:paraId="61C308B8"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p>
          <w:p w14:paraId="12325A28"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r w:rsidRPr="005231D5">
              <w:rPr>
                <w:rFonts w:asciiTheme="majorHAnsi" w:eastAsia="Times New Roman" w:hAnsiTheme="majorHAnsi" w:cs="Times New Roman"/>
                <w:b/>
                <w:sz w:val="20"/>
                <w:szCs w:val="20"/>
                <w:lang w:eastAsia="fr-FR"/>
              </w:rPr>
              <w:t>Numéro de compte</w:t>
            </w:r>
            <w:r w:rsidRPr="005231D5">
              <w:rPr>
                <w:rFonts w:asciiTheme="majorHAnsi" w:eastAsia="Times New Roman" w:hAnsiTheme="majorHAnsi" w:cs="Times New Roman"/>
                <w:sz w:val="20"/>
                <w:szCs w:val="20"/>
                <w:lang w:eastAsia="fr-FR"/>
              </w:rPr>
              <w:t> : …………………………………………………………………………………………………………………………………………………………</w:t>
            </w:r>
          </w:p>
          <w:p w14:paraId="30B965CE"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p>
          <w:p w14:paraId="53836F4B" w14:textId="77777777" w:rsidR="00800E39" w:rsidRPr="005231D5" w:rsidRDefault="00800E39" w:rsidP="00A2592A">
            <w:pPr>
              <w:spacing w:after="0" w:line="240" w:lineRule="auto"/>
              <w:rPr>
                <w:rFonts w:asciiTheme="majorHAnsi" w:eastAsia="Times New Roman" w:hAnsiTheme="majorHAnsi" w:cs="Times New Roman"/>
                <w:sz w:val="20"/>
                <w:szCs w:val="20"/>
                <w:lang w:eastAsia="fr-FR"/>
              </w:rPr>
            </w:pPr>
          </w:p>
          <w:p w14:paraId="745179D1" w14:textId="77777777" w:rsidR="00800E39" w:rsidRPr="005231D5" w:rsidRDefault="00800E39" w:rsidP="00AD1410">
            <w:pPr>
              <w:spacing w:after="0" w:line="240" w:lineRule="auto"/>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caps/>
                <w:color w:val="FF0000"/>
                <w:sz w:val="20"/>
                <w:szCs w:val="20"/>
                <w:lang w:eastAsia="fr-FR"/>
              </w:rPr>
              <w:sym w:font="Wingdings" w:char="F046"/>
            </w:r>
            <w:r w:rsidRPr="005231D5">
              <w:rPr>
                <w:rFonts w:asciiTheme="majorHAnsi" w:eastAsia="Times New Roman" w:hAnsiTheme="majorHAnsi" w:cs="Times New Roman"/>
                <w:caps/>
                <w:noProof/>
                <w:sz w:val="20"/>
                <w:szCs w:val="20"/>
                <w:lang w:eastAsia="fr-FR"/>
              </w:rPr>
              <w:t xml:space="preserve"> </w:t>
            </w:r>
            <w:r w:rsidRPr="005231D5">
              <w:rPr>
                <w:rFonts w:asciiTheme="majorHAnsi" w:eastAsia="Times New Roman" w:hAnsiTheme="majorHAnsi" w:cs="Times New Roman"/>
                <w:b/>
                <w:sz w:val="20"/>
                <w:szCs w:val="20"/>
                <w:lang w:eastAsia="fr-FR"/>
              </w:rPr>
              <w:t>COLLER/JOINDRE UN OU DES RELEVE(S) D’IDENTITE BANCAIRE OU POSTAL</w:t>
            </w:r>
          </w:p>
          <w:p w14:paraId="74BB4481" w14:textId="77777777" w:rsidR="00AD1410" w:rsidRPr="005231D5" w:rsidRDefault="00AD1410" w:rsidP="00AD1410">
            <w:pPr>
              <w:spacing w:after="0" w:line="240" w:lineRule="auto"/>
              <w:rPr>
                <w:rFonts w:asciiTheme="majorHAnsi" w:eastAsia="Times New Roman" w:hAnsiTheme="majorHAnsi" w:cs="Times New Roman"/>
                <w:sz w:val="20"/>
                <w:szCs w:val="20"/>
                <w:lang w:eastAsia="fr-FR"/>
              </w:rPr>
            </w:pPr>
          </w:p>
        </w:tc>
      </w:tr>
    </w:tbl>
    <w:p w14:paraId="636148AF"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262E5005"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Les coordonnées bancaires devront impérativement mentionner l’identifiant international de compte bancaire (IBAN + BIC/SWIFT).</w:t>
      </w:r>
    </w:p>
    <w:p w14:paraId="59C09F9D" w14:textId="77777777" w:rsidR="00800E39" w:rsidRPr="005231D5" w:rsidRDefault="00800E39" w:rsidP="00A2592A">
      <w:pPr>
        <w:spacing w:after="120" w:line="240" w:lineRule="auto"/>
        <w:jc w:val="both"/>
        <w:rPr>
          <w:rFonts w:asciiTheme="majorHAnsi" w:eastAsia="Times New Roman" w:hAnsiTheme="majorHAnsi" w:cs="Times New Roman"/>
          <w:color w:val="000000"/>
          <w:sz w:val="20"/>
          <w:szCs w:val="20"/>
          <w:lang w:eastAsia="fr-FR"/>
        </w:rPr>
      </w:pPr>
      <w:r w:rsidRPr="005231D5">
        <w:rPr>
          <w:rFonts w:asciiTheme="majorHAnsi" w:eastAsia="Times New Roman" w:hAnsiTheme="majorHAnsi" w:cs="Times New Roman"/>
          <w:color w:val="000000"/>
          <w:sz w:val="20"/>
          <w:szCs w:val="20"/>
          <w:lang w:eastAsia="fr-FR"/>
        </w:rPr>
        <w:t>En cas de modification des coordonnées bancaires en cours d’exécution du marché, le titulaire doit impérativement, dans les plus brefs délais, notifier ce changement au service en charge du suivi contractuel et administratif du marché tel que défini ci-dessous et fournir le RIB correspondant.</w:t>
      </w:r>
    </w:p>
    <w:p w14:paraId="2ED75C6F" w14:textId="77777777" w:rsidR="00800E39" w:rsidRPr="005231D5" w:rsidRDefault="008D6BA2" w:rsidP="00BF2EF6">
      <w:pPr>
        <w:pStyle w:val="Titre1"/>
        <w:rPr>
          <w:rFonts w:asciiTheme="majorHAnsi" w:hAnsiTheme="majorHAnsi"/>
          <w:sz w:val="20"/>
          <w:szCs w:val="20"/>
          <w:highlight w:val="lightGray"/>
        </w:rPr>
      </w:pPr>
      <w:bookmarkStart w:id="42" w:name="_Toc235525214"/>
      <w:r w:rsidRPr="005231D5">
        <w:rPr>
          <w:rFonts w:asciiTheme="majorHAnsi" w:hAnsiTheme="majorHAnsi"/>
          <w:sz w:val="20"/>
          <w:szCs w:val="20"/>
          <w:highlight w:val="lightGray"/>
        </w:rPr>
        <w:t xml:space="preserve">ARTICLE 9 - </w:t>
      </w:r>
      <w:r w:rsidR="00800E39" w:rsidRPr="005231D5">
        <w:rPr>
          <w:rFonts w:asciiTheme="majorHAnsi" w:hAnsiTheme="majorHAnsi"/>
          <w:sz w:val="20"/>
          <w:szCs w:val="20"/>
          <w:highlight w:val="lightGray"/>
        </w:rPr>
        <w:t>OPERATIONS DE VERIFICATION – RECEPTION, AJOURNEMENT, REFACTION ET REJET</w:t>
      </w:r>
      <w:bookmarkEnd w:id="42"/>
    </w:p>
    <w:p w14:paraId="3CDE1E29" w14:textId="6F5D2965" w:rsidR="005D5D7A" w:rsidRDefault="00574CBE" w:rsidP="002B34CD">
      <w:pPr>
        <w:spacing w:after="0" w:line="240" w:lineRule="auto"/>
        <w:jc w:val="both"/>
        <w:rPr>
          <w:rFonts w:asciiTheme="majorHAnsi" w:hAnsiTheme="majorHAnsi"/>
          <w:sz w:val="20"/>
          <w:szCs w:val="20"/>
        </w:rPr>
      </w:pPr>
      <w:r>
        <w:rPr>
          <w:rFonts w:asciiTheme="majorHAnsi" w:hAnsiTheme="majorHAnsi"/>
          <w:sz w:val="20"/>
          <w:szCs w:val="20"/>
        </w:rPr>
        <w:t>Il sera fait application des articles 29 à 34 du CCAG-TIC.</w:t>
      </w:r>
    </w:p>
    <w:p w14:paraId="1CE46C7E" w14:textId="77777777" w:rsidR="00800E39" w:rsidRPr="005231D5" w:rsidRDefault="008D6BA2" w:rsidP="00BF2EF6">
      <w:pPr>
        <w:pStyle w:val="Titre1"/>
        <w:rPr>
          <w:rFonts w:asciiTheme="majorHAnsi" w:hAnsiTheme="majorHAnsi"/>
          <w:sz w:val="20"/>
          <w:szCs w:val="20"/>
          <w:highlight w:val="lightGray"/>
        </w:rPr>
      </w:pPr>
      <w:bookmarkStart w:id="43" w:name="_Toc197326307"/>
      <w:bookmarkStart w:id="44" w:name="_Toc235525215"/>
      <w:r w:rsidRPr="005231D5">
        <w:rPr>
          <w:rFonts w:asciiTheme="majorHAnsi" w:hAnsiTheme="majorHAnsi"/>
          <w:sz w:val="20"/>
          <w:szCs w:val="20"/>
          <w:highlight w:val="lightGray"/>
        </w:rPr>
        <w:t xml:space="preserve">ARTICLE 10 </w:t>
      </w:r>
      <w:r w:rsidR="000E260C" w:rsidRPr="005231D5">
        <w:rPr>
          <w:rFonts w:asciiTheme="majorHAnsi" w:hAnsiTheme="majorHAnsi"/>
          <w:sz w:val="20"/>
          <w:szCs w:val="20"/>
          <w:highlight w:val="lightGray"/>
        </w:rPr>
        <w:t>- PRIX</w:t>
      </w:r>
      <w:r w:rsidR="00800E39" w:rsidRPr="005231D5">
        <w:rPr>
          <w:rFonts w:asciiTheme="majorHAnsi" w:hAnsiTheme="majorHAnsi"/>
          <w:sz w:val="20"/>
          <w:szCs w:val="20"/>
          <w:highlight w:val="lightGray"/>
        </w:rPr>
        <w:t xml:space="preserve"> DU MARCHE</w:t>
      </w:r>
      <w:bookmarkEnd w:id="43"/>
      <w:bookmarkEnd w:id="44"/>
    </w:p>
    <w:p w14:paraId="0222EE2D"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45" w:name="_Toc359330055"/>
      <w:bookmarkStart w:id="46" w:name="_Toc235525216"/>
      <w:r w:rsidRPr="005231D5">
        <w:rPr>
          <w:rFonts w:asciiTheme="majorHAnsi" w:eastAsia="Times New Roman" w:hAnsiTheme="majorHAnsi" w:cs="Calibri"/>
          <w:i/>
          <w:sz w:val="20"/>
          <w:szCs w:val="20"/>
          <w:u w:val="single"/>
          <w:lang w:eastAsia="fr-FR"/>
        </w:rPr>
        <w:t>10.1 Contenu des prix</w:t>
      </w:r>
      <w:bookmarkEnd w:id="45"/>
      <w:bookmarkEnd w:id="46"/>
    </w:p>
    <w:p w14:paraId="1117E401" w14:textId="15D20F62"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Conformément à l’article 10.1.3 du CCAG-</w:t>
      </w:r>
      <w:r w:rsidR="00D91405">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xml:space="preserve"> les prix sont réputés complets.</w:t>
      </w:r>
    </w:p>
    <w:p w14:paraId="5C92C1EC"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Ils comprennent notamment toutes les charges fiscales ou autres frappant obligatoirement les prestations, ainsi que le cas échéant, tous les frais nécessaires à la réalisation des prestations, notamment tous les frais de déplacement et de séjour, de restauration, les frais de production de documents écrits d’étude et des documents de présentation. Dans cette perspective, ils comprennent globalement toutes les charges fiscales, parafiscales, éco taxe éventuelles ou autres frappant obligatoirement les prestations ainsi que toute sujétion d’exécution. Ils comprennent également notamment les frais suivants :</w:t>
      </w:r>
    </w:p>
    <w:p w14:paraId="05265720" w14:textId="77777777" w:rsidR="00800E39" w:rsidRPr="005231D5" w:rsidRDefault="000E260C" w:rsidP="00A2592A">
      <w:pPr>
        <w:numPr>
          <w:ilvl w:val="0"/>
          <w:numId w:val="3"/>
        </w:numPr>
        <w:spacing w:after="0" w:line="240" w:lineRule="auto"/>
        <w:ind w:left="0" w:firstLine="0"/>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Gestion</w:t>
      </w:r>
      <w:r w:rsidR="00800E39" w:rsidRPr="005231D5">
        <w:rPr>
          <w:rFonts w:asciiTheme="majorHAnsi" w:eastAsia="Times New Roman" w:hAnsiTheme="majorHAnsi" w:cs="Times New Roman"/>
          <w:sz w:val="20"/>
          <w:szCs w:val="20"/>
          <w:lang w:eastAsia="fr-FR"/>
        </w:rPr>
        <w:t xml:space="preserve"> administrative, financière et technique du contrat, dont frais de secrétariat, de coordination et de planifications internes, de certifications éventuelles, ainsi que frais d’assurances nécessaires,</w:t>
      </w:r>
    </w:p>
    <w:p w14:paraId="2AE918AE" w14:textId="77777777" w:rsidR="00800E39" w:rsidRPr="005231D5" w:rsidRDefault="000E260C" w:rsidP="00A2592A">
      <w:pPr>
        <w:numPr>
          <w:ilvl w:val="0"/>
          <w:numId w:val="3"/>
        </w:numPr>
        <w:spacing w:after="0" w:line="240" w:lineRule="auto"/>
        <w:ind w:left="0" w:firstLine="0"/>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Déplacement</w:t>
      </w:r>
      <w:r w:rsidR="00800E39" w:rsidRPr="005231D5">
        <w:rPr>
          <w:rFonts w:asciiTheme="majorHAnsi" w:eastAsia="Times New Roman" w:hAnsiTheme="majorHAnsi" w:cs="Times New Roman"/>
          <w:sz w:val="20"/>
          <w:szCs w:val="20"/>
          <w:lang w:eastAsia="fr-FR"/>
        </w:rPr>
        <w:t xml:space="preserve"> (nécessaires à l’exercice de la mission), hébergement et/ou restauration éventuels,</w:t>
      </w:r>
    </w:p>
    <w:p w14:paraId="4B648B93" w14:textId="2DD00523" w:rsidR="00800E39" w:rsidRPr="005231D5" w:rsidRDefault="000E260C" w:rsidP="00A2592A">
      <w:pPr>
        <w:numPr>
          <w:ilvl w:val="0"/>
          <w:numId w:val="3"/>
        </w:numPr>
        <w:spacing w:after="0" w:line="240" w:lineRule="auto"/>
        <w:ind w:left="0" w:firstLine="0"/>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lastRenderedPageBreak/>
        <w:t>Établissement</w:t>
      </w:r>
      <w:r w:rsidR="00800E39" w:rsidRPr="005231D5">
        <w:rPr>
          <w:rFonts w:asciiTheme="majorHAnsi" w:eastAsia="Times New Roman" w:hAnsiTheme="majorHAnsi" w:cs="Times New Roman"/>
          <w:sz w:val="20"/>
          <w:szCs w:val="20"/>
          <w:lang w:eastAsia="fr-FR"/>
        </w:rPr>
        <w:t xml:space="preserve"> et remise des rapports, documents, etc. et cession éventuelle des droits de propriété de ces documents </w:t>
      </w:r>
      <w:r w:rsidR="00283774" w:rsidRPr="005231D5">
        <w:rPr>
          <w:rFonts w:asciiTheme="majorHAnsi" w:eastAsia="Times New Roman" w:hAnsiTheme="majorHAnsi" w:cs="Times New Roman"/>
          <w:sz w:val="20"/>
          <w:szCs w:val="20"/>
          <w:lang w:eastAsia="fr-FR"/>
        </w:rPr>
        <w:t>à l’acheteur</w:t>
      </w:r>
      <w:r w:rsidR="00800E39" w:rsidRPr="005231D5">
        <w:rPr>
          <w:rFonts w:asciiTheme="majorHAnsi" w:eastAsia="Times New Roman" w:hAnsiTheme="majorHAnsi" w:cs="Times New Roman"/>
          <w:sz w:val="20"/>
          <w:szCs w:val="20"/>
          <w:lang w:eastAsia="fr-FR"/>
        </w:rPr>
        <w:t>,</w:t>
      </w:r>
    </w:p>
    <w:p w14:paraId="6B4B615D" w14:textId="6245F06A" w:rsidR="00800E39" w:rsidRPr="005231D5" w:rsidRDefault="000E260C" w:rsidP="00A2592A">
      <w:pPr>
        <w:numPr>
          <w:ilvl w:val="0"/>
          <w:numId w:val="3"/>
        </w:numPr>
        <w:spacing w:after="0" w:line="240" w:lineRule="auto"/>
        <w:ind w:left="0" w:firstLine="0"/>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Participation</w:t>
      </w:r>
      <w:r w:rsidR="00800E39" w:rsidRPr="005231D5">
        <w:rPr>
          <w:rFonts w:asciiTheme="majorHAnsi" w:eastAsia="Times New Roman" w:hAnsiTheme="majorHAnsi" w:cs="Times New Roman"/>
          <w:sz w:val="20"/>
          <w:szCs w:val="20"/>
          <w:lang w:eastAsia="fr-FR"/>
        </w:rPr>
        <w:t xml:space="preserve"> à l’ensemble des réunions telles que fixées </w:t>
      </w:r>
      <w:r w:rsidR="00E971D7" w:rsidRPr="005231D5">
        <w:rPr>
          <w:rFonts w:asciiTheme="majorHAnsi" w:eastAsia="Times New Roman" w:hAnsiTheme="majorHAnsi" w:cs="Times New Roman"/>
          <w:sz w:val="20"/>
          <w:szCs w:val="20"/>
          <w:lang w:eastAsia="fr-FR"/>
        </w:rPr>
        <w:t>au CCTP</w:t>
      </w:r>
      <w:r w:rsidR="00800E39" w:rsidRPr="005231D5">
        <w:rPr>
          <w:rFonts w:asciiTheme="majorHAnsi" w:eastAsia="Times New Roman" w:hAnsiTheme="majorHAnsi" w:cs="Times New Roman"/>
          <w:sz w:val="20"/>
          <w:szCs w:val="20"/>
          <w:lang w:eastAsia="fr-FR"/>
        </w:rPr>
        <w:t>, éventuellement complété des réunions supplémentaires proposées par le titulaire dans son offre,</w:t>
      </w:r>
    </w:p>
    <w:p w14:paraId="45E31A41" w14:textId="77777777" w:rsidR="00800E39" w:rsidRPr="005231D5" w:rsidRDefault="000E260C" w:rsidP="00A2592A">
      <w:pPr>
        <w:numPr>
          <w:ilvl w:val="0"/>
          <w:numId w:val="3"/>
        </w:numPr>
        <w:spacing w:after="0" w:line="240" w:lineRule="auto"/>
        <w:ind w:left="0" w:firstLine="0"/>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Dépenses</w:t>
      </w:r>
      <w:r w:rsidR="00800E39" w:rsidRPr="005231D5">
        <w:rPr>
          <w:rFonts w:asciiTheme="majorHAnsi" w:eastAsia="Times New Roman" w:hAnsiTheme="majorHAnsi" w:cs="Times New Roman"/>
          <w:sz w:val="20"/>
          <w:szCs w:val="20"/>
          <w:lang w:eastAsia="fr-FR"/>
        </w:rPr>
        <w:t xml:space="preserve"> liées aux dispositions de la législation en vigueur,</w:t>
      </w:r>
    </w:p>
    <w:p w14:paraId="347317FD" w14:textId="77777777" w:rsidR="00800E39" w:rsidRPr="005231D5" w:rsidRDefault="000E260C" w:rsidP="00A2592A">
      <w:pPr>
        <w:numPr>
          <w:ilvl w:val="0"/>
          <w:numId w:val="3"/>
        </w:numPr>
        <w:spacing w:after="120" w:line="240" w:lineRule="auto"/>
        <w:ind w:left="0" w:firstLine="0"/>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Exécution</w:t>
      </w:r>
      <w:r w:rsidR="00800E39" w:rsidRPr="005231D5">
        <w:rPr>
          <w:rFonts w:asciiTheme="majorHAnsi" w:eastAsia="Times New Roman" w:hAnsiTheme="majorHAnsi" w:cs="Times New Roman"/>
          <w:sz w:val="20"/>
          <w:szCs w:val="20"/>
          <w:lang w:eastAsia="fr-FR"/>
        </w:rPr>
        <w:t xml:space="preserve"> des prestations conformément au marché, ainsi que toute sujétion permettant de mener à bien la mission et les prestations objet du marché.</w:t>
      </w:r>
    </w:p>
    <w:p w14:paraId="3E6C1FB9"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Aucune plus-value ou indemnité particulière pour méconnaissance d’inconvénients, sujétions ou difficultés de quelque nature que ce soit ne pourront être réclamées.</w:t>
      </w:r>
    </w:p>
    <w:p w14:paraId="5509DBBD" w14:textId="5AE27BFE" w:rsidR="00800E39" w:rsidRPr="005231D5" w:rsidRDefault="00800E39" w:rsidP="00B312B8">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 marché est conclu dans l'unité monétaire Euro (€).</w:t>
      </w:r>
    </w:p>
    <w:p w14:paraId="763FD233"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47" w:name="_Toc359330056"/>
      <w:bookmarkStart w:id="48" w:name="_Toc235525217"/>
      <w:r w:rsidRPr="005231D5">
        <w:rPr>
          <w:rFonts w:asciiTheme="majorHAnsi" w:eastAsia="Times New Roman" w:hAnsiTheme="majorHAnsi" w:cs="Calibri"/>
          <w:i/>
          <w:sz w:val="20"/>
          <w:szCs w:val="20"/>
          <w:u w:val="single"/>
          <w:lang w:eastAsia="fr-FR"/>
        </w:rPr>
        <w:t>10.2- Mois d’établissement des prix</w:t>
      </w:r>
      <w:bookmarkEnd w:id="47"/>
      <w:bookmarkEnd w:id="48"/>
    </w:p>
    <w:p w14:paraId="096FE7FD"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bookmarkStart w:id="49" w:name="_Toc359330057"/>
      <w:r w:rsidRPr="005231D5">
        <w:rPr>
          <w:rFonts w:asciiTheme="majorHAnsi" w:eastAsia="Times New Roman" w:hAnsiTheme="majorHAnsi" w:cs="Times New Roman"/>
          <w:sz w:val="20"/>
          <w:szCs w:val="20"/>
          <w:lang w:eastAsia="fr-FR"/>
        </w:rPr>
        <w:t>Les prix du présent marché sont établis sur la base des conditions économiques en vigueur au mois de remise des offres (date limite de remise des offres). Ce mois est appelé « mois zéro », M</w:t>
      </w:r>
      <w:r w:rsidRPr="005231D5">
        <w:rPr>
          <w:rFonts w:asciiTheme="majorHAnsi" w:eastAsia="Times New Roman" w:hAnsiTheme="majorHAnsi" w:cs="Times New Roman"/>
          <w:sz w:val="20"/>
          <w:szCs w:val="20"/>
          <w:vertAlign w:val="subscript"/>
          <w:lang w:eastAsia="fr-FR"/>
        </w:rPr>
        <w:t>0</w:t>
      </w:r>
      <w:r w:rsidRPr="005231D5">
        <w:rPr>
          <w:rFonts w:asciiTheme="majorHAnsi" w:eastAsia="Times New Roman" w:hAnsiTheme="majorHAnsi" w:cs="Times New Roman"/>
          <w:sz w:val="20"/>
          <w:szCs w:val="20"/>
          <w:lang w:eastAsia="fr-FR"/>
        </w:rPr>
        <w:t>.</w:t>
      </w:r>
    </w:p>
    <w:p w14:paraId="25239952"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50" w:name="_Toc235525218"/>
      <w:r w:rsidRPr="005231D5">
        <w:rPr>
          <w:rFonts w:asciiTheme="majorHAnsi" w:eastAsia="Times New Roman" w:hAnsiTheme="majorHAnsi" w:cs="Calibri"/>
          <w:i/>
          <w:sz w:val="20"/>
          <w:szCs w:val="20"/>
          <w:u w:val="single"/>
          <w:lang w:eastAsia="fr-FR"/>
        </w:rPr>
        <w:t>10.3- Forme et variation des prix</w:t>
      </w:r>
      <w:bookmarkEnd w:id="49"/>
      <w:bookmarkEnd w:id="50"/>
    </w:p>
    <w:p w14:paraId="0A1B191E" w14:textId="77777777" w:rsidR="00E9698B" w:rsidRPr="005231D5" w:rsidRDefault="00E9698B" w:rsidP="00A2592A">
      <w:pPr>
        <w:spacing w:after="0" w:line="240" w:lineRule="auto"/>
        <w:jc w:val="both"/>
        <w:rPr>
          <w:rFonts w:asciiTheme="majorHAnsi" w:eastAsia="Times New Roman" w:hAnsiTheme="majorHAnsi" w:cs="Calibri"/>
          <w:bCs/>
          <w:sz w:val="20"/>
          <w:szCs w:val="20"/>
          <w:lang w:eastAsia="fr-FR"/>
        </w:rPr>
      </w:pPr>
    </w:p>
    <w:p w14:paraId="1676548F" w14:textId="7678CD04" w:rsidR="00E9698B" w:rsidRPr="005231D5" w:rsidRDefault="00E9698B" w:rsidP="00A2592A">
      <w:pPr>
        <w:spacing w:after="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t xml:space="preserve">10.3.1 Forme </w:t>
      </w:r>
    </w:p>
    <w:p w14:paraId="01CE47E7" w14:textId="77777777" w:rsidR="009546A5" w:rsidRPr="009546A5" w:rsidRDefault="009546A5" w:rsidP="009546A5">
      <w:pPr>
        <w:spacing w:after="0" w:line="240" w:lineRule="auto"/>
        <w:jc w:val="both"/>
        <w:rPr>
          <w:rFonts w:asciiTheme="majorHAnsi" w:eastAsia="Times New Roman" w:hAnsiTheme="majorHAnsi" w:cs="Calibri"/>
          <w:bCs/>
          <w:sz w:val="20"/>
          <w:szCs w:val="20"/>
          <w:lang w:eastAsia="fr-FR"/>
        </w:rPr>
      </w:pPr>
    </w:p>
    <w:p w14:paraId="61A90E9B" w14:textId="77777777" w:rsidR="009546A5" w:rsidRPr="00EC5D79" w:rsidRDefault="009546A5" w:rsidP="00EC5D79">
      <w:pPr>
        <w:spacing w:after="0" w:line="240" w:lineRule="auto"/>
        <w:jc w:val="both"/>
        <w:rPr>
          <w:rFonts w:ascii="Calibri" w:eastAsia="Times New Roman" w:hAnsi="Calibri" w:cs="Calibri"/>
          <w:bCs/>
          <w:sz w:val="20"/>
          <w:szCs w:val="20"/>
          <w:lang w:eastAsia="fr-FR"/>
        </w:rPr>
      </w:pPr>
      <w:r w:rsidRPr="00EC5D79">
        <w:rPr>
          <w:rFonts w:ascii="Calibri" w:eastAsia="Times New Roman" w:hAnsi="Calibri" w:cs="Calibri"/>
          <w:bCs/>
          <w:sz w:val="20"/>
          <w:szCs w:val="20"/>
          <w:lang w:eastAsia="fr-FR"/>
        </w:rPr>
        <w:t>L'accord-cadre est exécuté :</w:t>
      </w:r>
    </w:p>
    <w:p w14:paraId="2DA2382A" w14:textId="77777777" w:rsidR="009546A5" w:rsidRPr="00EC5D79" w:rsidRDefault="009546A5" w:rsidP="00EC5D79">
      <w:pPr>
        <w:spacing w:after="0" w:line="240" w:lineRule="auto"/>
        <w:jc w:val="both"/>
        <w:rPr>
          <w:rFonts w:ascii="Calibri" w:eastAsia="Times New Roman" w:hAnsi="Calibri" w:cs="Calibri"/>
          <w:bCs/>
          <w:sz w:val="20"/>
          <w:szCs w:val="20"/>
          <w:lang w:eastAsia="fr-FR"/>
        </w:rPr>
      </w:pPr>
    </w:p>
    <w:p w14:paraId="4351644C" w14:textId="7640B553" w:rsidR="009546A5" w:rsidRPr="00EC5D79" w:rsidRDefault="009D3050" w:rsidP="00EC5D79">
      <w:pPr>
        <w:pStyle w:val="Paragraphedeliste"/>
        <w:numPr>
          <w:ilvl w:val="0"/>
          <w:numId w:val="27"/>
        </w:numPr>
        <w:spacing w:after="0" w:line="240" w:lineRule="auto"/>
        <w:jc w:val="both"/>
        <w:rPr>
          <w:rFonts w:ascii="Calibri" w:eastAsia="Times New Roman" w:hAnsi="Calibri" w:cs="Calibri"/>
          <w:bCs/>
          <w:sz w:val="20"/>
          <w:szCs w:val="20"/>
          <w:lang w:eastAsia="fr-FR"/>
        </w:rPr>
      </w:pPr>
      <w:r w:rsidRPr="00EC5D79">
        <w:rPr>
          <w:rFonts w:ascii="Calibri" w:eastAsia="Times New Roman" w:hAnsi="Calibri" w:cs="Calibri"/>
          <w:bCs/>
          <w:sz w:val="20"/>
          <w:szCs w:val="20"/>
          <w:lang w:eastAsia="fr-FR"/>
        </w:rPr>
        <w:t>Par</w:t>
      </w:r>
      <w:r w:rsidR="009546A5" w:rsidRPr="00EC5D79">
        <w:rPr>
          <w:rFonts w:ascii="Calibri" w:eastAsia="Times New Roman" w:hAnsi="Calibri" w:cs="Calibri"/>
          <w:bCs/>
          <w:sz w:val="20"/>
          <w:szCs w:val="20"/>
          <w:lang w:eastAsia="fr-FR"/>
        </w:rPr>
        <w:t xml:space="preserve"> émission d'un bon de commande annuel pour les prestations forfaitaires de maintenance et </w:t>
      </w:r>
      <w:r w:rsidRPr="00EC5D79">
        <w:rPr>
          <w:rFonts w:ascii="Calibri" w:eastAsia="Times New Roman" w:hAnsi="Calibri" w:cs="Calibri"/>
          <w:bCs/>
          <w:sz w:val="20"/>
          <w:szCs w:val="20"/>
          <w:lang w:eastAsia="fr-FR"/>
        </w:rPr>
        <w:t>support ;</w:t>
      </w:r>
    </w:p>
    <w:p w14:paraId="24818490" w14:textId="77777777" w:rsidR="009546A5" w:rsidRPr="00EC5D79" w:rsidRDefault="009546A5" w:rsidP="00EC5D79">
      <w:pPr>
        <w:spacing w:after="0" w:line="240" w:lineRule="auto"/>
        <w:jc w:val="both"/>
        <w:rPr>
          <w:rFonts w:ascii="Calibri" w:eastAsia="Times New Roman" w:hAnsi="Calibri" w:cs="Calibri"/>
          <w:bCs/>
          <w:sz w:val="20"/>
          <w:szCs w:val="20"/>
          <w:lang w:eastAsia="fr-FR"/>
        </w:rPr>
      </w:pPr>
    </w:p>
    <w:p w14:paraId="18BBCAA3" w14:textId="4FDDFF77" w:rsidR="0059648F" w:rsidRPr="00EC5D79" w:rsidRDefault="009D3050" w:rsidP="00EC5D79">
      <w:pPr>
        <w:pStyle w:val="Paragraphedeliste"/>
        <w:numPr>
          <w:ilvl w:val="0"/>
          <w:numId w:val="27"/>
        </w:numPr>
        <w:spacing w:after="0" w:line="240" w:lineRule="auto"/>
        <w:jc w:val="both"/>
        <w:rPr>
          <w:rFonts w:asciiTheme="majorHAnsi" w:eastAsia="Times New Roman" w:hAnsiTheme="majorHAnsi" w:cs="Calibri"/>
          <w:bCs/>
          <w:sz w:val="20"/>
          <w:szCs w:val="20"/>
          <w:lang w:eastAsia="fr-FR"/>
        </w:rPr>
      </w:pPr>
      <w:r w:rsidRPr="00EC5D79">
        <w:rPr>
          <w:rFonts w:ascii="Calibri" w:eastAsia="Times New Roman" w:hAnsi="Calibri" w:cs="Calibri"/>
          <w:bCs/>
          <w:sz w:val="20"/>
          <w:szCs w:val="20"/>
          <w:lang w:eastAsia="fr-FR"/>
        </w:rPr>
        <w:t>Par</w:t>
      </w:r>
      <w:r w:rsidR="009546A5" w:rsidRPr="00EC5D79">
        <w:rPr>
          <w:rFonts w:ascii="Calibri" w:eastAsia="Times New Roman" w:hAnsi="Calibri" w:cs="Calibri"/>
          <w:bCs/>
          <w:sz w:val="20"/>
          <w:szCs w:val="20"/>
          <w:lang w:eastAsia="fr-FR"/>
        </w:rPr>
        <w:t xml:space="preserve"> émission de bons de commande ponctuels pour les prestations unitaires ou complémentaires</w:t>
      </w:r>
      <w:r w:rsidR="009546A5" w:rsidRPr="00EC5D79">
        <w:rPr>
          <w:rFonts w:asciiTheme="majorHAnsi" w:eastAsia="Times New Roman" w:hAnsiTheme="majorHAnsi" w:cs="Calibri"/>
          <w:bCs/>
          <w:sz w:val="20"/>
          <w:szCs w:val="20"/>
          <w:lang w:eastAsia="fr-FR"/>
        </w:rPr>
        <w:t>.</w:t>
      </w:r>
    </w:p>
    <w:p w14:paraId="6D1B03D1" w14:textId="77777777" w:rsidR="009546A5" w:rsidRDefault="009546A5" w:rsidP="00A2592A">
      <w:pPr>
        <w:spacing w:after="0" w:line="240" w:lineRule="auto"/>
        <w:jc w:val="both"/>
        <w:rPr>
          <w:rFonts w:asciiTheme="majorHAnsi" w:eastAsia="Times New Roman" w:hAnsiTheme="majorHAnsi" w:cs="Calibri"/>
          <w:bCs/>
          <w:sz w:val="20"/>
          <w:szCs w:val="20"/>
          <w:lang w:eastAsia="fr-FR"/>
        </w:rPr>
      </w:pPr>
    </w:p>
    <w:p w14:paraId="4B500F78" w14:textId="2DE7605B" w:rsidR="005824BE" w:rsidRPr="005231D5" w:rsidRDefault="005824BE" w:rsidP="00B312B8">
      <w:pPr>
        <w:jc w:val="both"/>
        <w:rPr>
          <w:rFonts w:asciiTheme="majorHAnsi" w:hAnsiTheme="majorHAnsi"/>
          <w:sz w:val="20"/>
          <w:szCs w:val="20"/>
        </w:rPr>
      </w:pPr>
      <w:r w:rsidRPr="005231D5">
        <w:rPr>
          <w:rFonts w:asciiTheme="majorHAnsi" w:hAnsiTheme="majorHAnsi"/>
          <w:sz w:val="20"/>
          <w:szCs w:val="20"/>
        </w:rPr>
        <w:t>10.3.2 – Modalités d’actualisation</w:t>
      </w:r>
    </w:p>
    <w:p w14:paraId="7E4CF92C" w14:textId="2A04A925" w:rsidR="005824BE" w:rsidRPr="005231D5" w:rsidRDefault="005824BE" w:rsidP="00B312B8">
      <w:pPr>
        <w:jc w:val="both"/>
        <w:rPr>
          <w:rFonts w:asciiTheme="majorHAnsi" w:hAnsiTheme="majorHAnsi"/>
          <w:sz w:val="20"/>
          <w:szCs w:val="20"/>
        </w:rPr>
      </w:pPr>
      <w:r w:rsidRPr="005231D5">
        <w:rPr>
          <w:rFonts w:asciiTheme="majorHAnsi" w:hAnsiTheme="majorHAnsi"/>
          <w:sz w:val="20"/>
          <w:szCs w:val="20"/>
        </w:rPr>
        <w:t xml:space="preserve">L’actualisation est effectuée par application au prix du marché d’un coefficient donné par la </w:t>
      </w:r>
      <w:r w:rsidR="00B11E97">
        <w:rPr>
          <w:rFonts w:asciiTheme="majorHAnsi" w:hAnsiTheme="majorHAnsi"/>
          <w:sz w:val="20"/>
          <w:szCs w:val="20"/>
        </w:rPr>
        <w:t>f</w:t>
      </w:r>
      <w:r w:rsidRPr="005231D5">
        <w:rPr>
          <w:rFonts w:asciiTheme="majorHAnsi" w:hAnsiTheme="majorHAnsi"/>
          <w:sz w:val="20"/>
          <w:szCs w:val="20"/>
        </w:rPr>
        <w:t>ormule :</w:t>
      </w:r>
    </w:p>
    <w:p w14:paraId="6A000731" w14:textId="77777777" w:rsidR="005824BE" w:rsidRPr="005231D5" w:rsidRDefault="005824BE" w:rsidP="004457A9">
      <w:pPr>
        <w:spacing w:after="0" w:line="240" w:lineRule="auto"/>
        <w:rPr>
          <w:rFonts w:asciiTheme="majorHAnsi" w:hAnsiTheme="majorHAnsi"/>
          <w:sz w:val="20"/>
          <w:szCs w:val="20"/>
        </w:rPr>
      </w:pPr>
      <w:r w:rsidRPr="005231D5">
        <w:rPr>
          <w:rFonts w:asciiTheme="majorHAnsi" w:hAnsiTheme="majorHAnsi"/>
          <w:sz w:val="20"/>
          <w:szCs w:val="20"/>
        </w:rPr>
        <w:t xml:space="preserve">                    Id-3</w:t>
      </w:r>
    </w:p>
    <w:p w14:paraId="1E20C688" w14:textId="7018970A" w:rsidR="005824BE" w:rsidRPr="005231D5" w:rsidRDefault="005824BE" w:rsidP="004457A9">
      <w:pPr>
        <w:spacing w:after="0" w:line="240" w:lineRule="auto"/>
        <w:rPr>
          <w:rFonts w:asciiTheme="majorHAnsi" w:hAnsiTheme="majorHAnsi"/>
          <w:sz w:val="20"/>
          <w:szCs w:val="20"/>
        </w:rPr>
      </w:pPr>
      <w:r w:rsidRPr="005231D5">
        <w:rPr>
          <w:rFonts w:asciiTheme="majorHAnsi" w:hAnsiTheme="majorHAnsi"/>
          <w:sz w:val="20"/>
          <w:szCs w:val="20"/>
        </w:rPr>
        <w:t>Cn =        ______</w:t>
      </w:r>
    </w:p>
    <w:p w14:paraId="6A6D202D" w14:textId="77777777" w:rsidR="005824BE" w:rsidRPr="005231D5" w:rsidRDefault="005824BE" w:rsidP="004457A9">
      <w:pPr>
        <w:spacing w:after="0" w:line="240" w:lineRule="auto"/>
        <w:rPr>
          <w:rFonts w:asciiTheme="majorHAnsi" w:hAnsiTheme="majorHAnsi"/>
          <w:sz w:val="20"/>
          <w:szCs w:val="20"/>
        </w:rPr>
      </w:pPr>
      <w:r w:rsidRPr="005231D5">
        <w:rPr>
          <w:rFonts w:asciiTheme="majorHAnsi" w:hAnsiTheme="majorHAnsi"/>
          <w:sz w:val="20"/>
          <w:szCs w:val="20"/>
        </w:rPr>
        <w:t xml:space="preserve">                     Io</w:t>
      </w:r>
    </w:p>
    <w:p w14:paraId="77785734" w14:textId="2CD19EB8" w:rsidR="005824BE" w:rsidRPr="005231D5" w:rsidRDefault="005824BE" w:rsidP="00B312B8">
      <w:pPr>
        <w:jc w:val="both"/>
        <w:rPr>
          <w:rFonts w:asciiTheme="majorHAnsi" w:hAnsiTheme="majorHAnsi"/>
          <w:sz w:val="20"/>
          <w:szCs w:val="20"/>
        </w:rPr>
      </w:pPr>
      <w:r w:rsidRPr="005231D5">
        <w:rPr>
          <w:rFonts w:asciiTheme="majorHAnsi" w:hAnsiTheme="majorHAnsi"/>
          <w:sz w:val="20"/>
          <w:szCs w:val="20"/>
        </w:rPr>
        <w:t xml:space="preserve">Dans laquelle In et Io sont les valeurs prises respectivement au mois zéro et au mois d-3 par l’indice SYNTEC sous réserve que le </w:t>
      </w:r>
      <w:r w:rsidR="00FB108B" w:rsidRPr="005231D5">
        <w:rPr>
          <w:rFonts w:asciiTheme="majorHAnsi" w:hAnsiTheme="majorHAnsi"/>
          <w:sz w:val="20"/>
          <w:szCs w:val="20"/>
        </w:rPr>
        <w:t>mois du</w:t>
      </w:r>
      <w:r w:rsidRPr="005231D5">
        <w:rPr>
          <w:rFonts w:asciiTheme="majorHAnsi" w:hAnsiTheme="majorHAnsi"/>
          <w:sz w:val="20"/>
          <w:szCs w:val="20"/>
        </w:rPr>
        <w:t xml:space="preserve"> début contractuel d’exécution des prestations soit postérieur de plus de 3 mois au mois zéro.</w:t>
      </w:r>
    </w:p>
    <w:p w14:paraId="357180FA" w14:textId="4A007535" w:rsidR="00754D64" w:rsidRDefault="005824BE" w:rsidP="005824BE">
      <w:pPr>
        <w:rPr>
          <w:rFonts w:asciiTheme="majorHAnsi" w:hAnsiTheme="majorHAnsi"/>
          <w:sz w:val="20"/>
          <w:szCs w:val="20"/>
        </w:rPr>
      </w:pPr>
      <w:r w:rsidRPr="005231D5">
        <w:rPr>
          <w:rFonts w:asciiTheme="majorHAnsi" w:hAnsiTheme="majorHAnsi"/>
          <w:sz w:val="20"/>
          <w:szCs w:val="20"/>
        </w:rPr>
        <w:t>10.3.</w:t>
      </w:r>
      <w:r w:rsidR="00754D64">
        <w:rPr>
          <w:rFonts w:asciiTheme="majorHAnsi" w:hAnsiTheme="majorHAnsi"/>
          <w:sz w:val="20"/>
          <w:szCs w:val="20"/>
        </w:rPr>
        <w:t>3</w:t>
      </w:r>
      <w:r w:rsidRPr="005231D5">
        <w:rPr>
          <w:rFonts w:asciiTheme="majorHAnsi" w:hAnsiTheme="majorHAnsi"/>
          <w:sz w:val="20"/>
          <w:szCs w:val="20"/>
        </w:rPr>
        <w:t xml:space="preserve"> –</w:t>
      </w:r>
      <w:r w:rsidR="00754D64">
        <w:rPr>
          <w:rFonts w:asciiTheme="majorHAnsi" w:hAnsiTheme="majorHAnsi"/>
          <w:sz w:val="20"/>
          <w:szCs w:val="20"/>
        </w:rPr>
        <w:t xml:space="preserve"> Révision</w:t>
      </w:r>
    </w:p>
    <w:p w14:paraId="432A2E68" w14:textId="77777777" w:rsidR="00754D64" w:rsidRPr="00754D64" w:rsidRDefault="00754D64" w:rsidP="00754D64">
      <w:pPr>
        <w:jc w:val="both"/>
        <w:rPr>
          <w:rFonts w:asciiTheme="majorHAnsi" w:hAnsiTheme="majorHAnsi"/>
          <w:b/>
          <w:bCs/>
          <w:sz w:val="20"/>
          <w:szCs w:val="20"/>
        </w:rPr>
      </w:pPr>
      <w:r w:rsidRPr="00754D64">
        <w:rPr>
          <w:rFonts w:asciiTheme="majorHAnsi" w:hAnsiTheme="majorHAnsi"/>
          <w:b/>
          <w:bCs/>
          <w:sz w:val="20"/>
          <w:szCs w:val="20"/>
        </w:rPr>
        <w:t xml:space="preserve">Pour le lot 1 et </w:t>
      </w:r>
      <w:r>
        <w:rPr>
          <w:rFonts w:asciiTheme="majorHAnsi" w:hAnsiTheme="majorHAnsi"/>
          <w:b/>
          <w:bCs/>
          <w:sz w:val="20"/>
          <w:szCs w:val="20"/>
        </w:rPr>
        <w:t>l</w:t>
      </w:r>
      <w:r w:rsidRPr="00754D64">
        <w:rPr>
          <w:rFonts w:asciiTheme="majorHAnsi" w:hAnsiTheme="majorHAnsi"/>
          <w:b/>
          <w:bCs/>
          <w:sz w:val="20"/>
          <w:szCs w:val="20"/>
        </w:rPr>
        <w:t>es prestations de service du lot 2 </w:t>
      </w:r>
      <w:r>
        <w:rPr>
          <w:rFonts w:asciiTheme="majorHAnsi" w:hAnsiTheme="majorHAnsi"/>
          <w:b/>
          <w:bCs/>
          <w:sz w:val="20"/>
          <w:szCs w:val="20"/>
        </w:rPr>
        <w:t>(journée d’assistance APSIS, formation APSIS)</w:t>
      </w:r>
      <w:r w:rsidRPr="00754D64">
        <w:rPr>
          <w:rFonts w:asciiTheme="majorHAnsi" w:hAnsiTheme="majorHAnsi"/>
          <w:b/>
          <w:bCs/>
          <w:sz w:val="20"/>
          <w:szCs w:val="20"/>
        </w:rPr>
        <w:t xml:space="preserve">: </w:t>
      </w:r>
    </w:p>
    <w:p w14:paraId="44432A0B" w14:textId="77777777" w:rsidR="00754D64" w:rsidRPr="005231D5" w:rsidRDefault="00754D64" w:rsidP="00754D64">
      <w:pPr>
        <w:jc w:val="both"/>
        <w:rPr>
          <w:rFonts w:asciiTheme="majorHAnsi" w:hAnsiTheme="majorHAnsi"/>
          <w:sz w:val="20"/>
          <w:szCs w:val="20"/>
        </w:rPr>
      </w:pPr>
      <w:r w:rsidRPr="005231D5">
        <w:rPr>
          <w:rFonts w:asciiTheme="majorHAnsi" w:hAnsiTheme="majorHAnsi"/>
          <w:sz w:val="20"/>
          <w:szCs w:val="20"/>
        </w:rPr>
        <w:t>Les prix sont fermes pendant la première année du marché. Ils pourront faire l’objet d’une révision à la période anniversaire, en fonction de l’indice SYNTEC.</w:t>
      </w:r>
    </w:p>
    <w:p w14:paraId="5FB0AECD" w14:textId="77777777" w:rsidR="00754D64" w:rsidRDefault="00754D64" w:rsidP="00754D64">
      <w:pPr>
        <w:jc w:val="both"/>
        <w:rPr>
          <w:rFonts w:asciiTheme="majorHAnsi" w:hAnsiTheme="majorHAnsi"/>
          <w:sz w:val="20"/>
          <w:szCs w:val="20"/>
        </w:rPr>
      </w:pPr>
      <w:r w:rsidRPr="005231D5">
        <w:rPr>
          <w:rFonts w:asciiTheme="majorHAnsi" w:hAnsiTheme="majorHAnsi"/>
          <w:sz w:val="20"/>
          <w:szCs w:val="20"/>
        </w:rPr>
        <w:t>L’indice SYNTEC mesure l’évolution du coût de la main d’œuvre, essentiellement de nature intellectuelle, pour les prestations fournies.</w:t>
      </w:r>
    </w:p>
    <w:p w14:paraId="182EE144" w14:textId="77777777" w:rsidR="00754D64" w:rsidRPr="00754D64" w:rsidRDefault="00754D64" w:rsidP="00754D64">
      <w:pPr>
        <w:jc w:val="both"/>
        <w:rPr>
          <w:rFonts w:asciiTheme="majorHAnsi" w:hAnsiTheme="majorHAnsi"/>
          <w:b/>
          <w:bCs/>
          <w:sz w:val="20"/>
          <w:szCs w:val="20"/>
        </w:rPr>
      </w:pPr>
      <w:r w:rsidRPr="00754D64">
        <w:rPr>
          <w:rFonts w:asciiTheme="majorHAnsi" w:hAnsiTheme="majorHAnsi"/>
          <w:b/>
          <w:bCs/>
          <w:sz w:val="20"/>
          <w:szCs w:val="20"/>
        </w:rPr>
        <w:t>Pour le lot 2 licences et maintenance éditeur :</w:t>
      </w:r>
    </w:p>
    <w:p w14:paraId="5984ABAB" w14:textId="77777777" w:rsidR="00754D64" w:rsidRPr="00754D64" w:rsidRDefault="00754D64" w:rsidP="00754D64">
      <w:pPr>
        <w:spacing w:after="0" w:line="240" w:lineRule="auto"/>
        <w:jc w:val="both"/>
        <w:rPr>
          <w:rFonts w:asciiTheme="majorHAnsi" w:hAnsiTheme="majorHAnsi"/>
          <w:sz w:val="20"/>
          <w:szCs w:val="20"/>
        </w:rPr>
      </w:pPr>
      <w:r w:rsidRPr="00754D64">
        <w:rPr>
          <w:rFonts w:asciiTheme="majorHAnsi" w:hAnsiTheme="majorHAnsi"/>
          <w:sz w:val="20"/>
          <w:szCs w:val="20"/>
        </w:rPr>
        <w:t>Les prix des licences et prestations de maintenance éditeur sont ajustables annuellement sur présentation des justificatifs tarifaires émis par l'éditeur Efficy ou APSIS.</w:t>
      </w:r>
    </w:p>
    <w:p w14:paraId="51BAA147" w14:textId="77777777" w:rsidR="00754D64" w:rsidRDefault="00754D64" w:rsidP="00754D64">
      <w:pPr>
        <w:spacing w:after="0" w:line="240" w:lineRule="auto"/>
        <w:jc w:val="both"/>
        <w:rPr>
          <w:rFonts w:asciiTheme="majorHAnsi" w:hAnsiTheme="majorHAnsi"/>
          <w:sz w:val="20"/>
          <w:szCs w:val="20"/>
        </w:rPr>
      </w:pPr>
      <w:r w:rsidRPr="00754D64">
        <w:rPr>
          <w:rFonts w:asciiTheme="majorHAnsi" w:hAnsiTheme="majorHAnsi"/>
          <w:sz w:val="20"/>
          <w:szCs w:val="20"/>
        </w:rPr>
        <w:t>Les tarifs sont ajustés, à la hausse comme à la baisse, en fonction du catalogue public de l'éditeur applicable à la date anniversaire du marché.</w:t>
      </w:r>
      <w:r>
        <w:rPr>
          <w:rFonts w:asciiTheme="majorHAnsi" w:hAnsiTheme="majorHAnsi"/>
          <w:sz w:val="20"/>
          <w:szCs w:val="20"/>
        </w:rPr>
        <w:t xml:space="preserve"> </w:t>
      </w:r>
      <w:r w:rsidRPr="00754D64">
        <w:rPr>
          <w:rFonts w:asciiTheme="majorHAnsi" w:hAnsiTheme="majorHAnsi"/>
          <w:sz w:val="20"/>
          <w:szCs w:val="20"/>
        </w:rPr>
        <w:t>Le titulaire produit tout justificatif utile.</w:t>
      </w:r>
    </w:p>
    <w:p w14:paraId="7FC9F8AE" w14:textId="77777777" w:rsidR="00754D64" w:rsidRDefault="00754D64" w:rsidP="00754D64">
      <w:pPr>
        <w:jc w:val="both"/>
        <w:rPr>
          <w:rFonts w:asciiTheme="majorHAnsi" w:hAnsiTheme="majorHAnsi"/>
          <w:sz w:val="20"/>
          <w:szCs w:val="20"/>
        </w:rPr>
      </w:pPr>
    </w:p>
    <w:p w14:paraId="02562DE4" w14:textId="77777777" w:rsidR="00754D64" w:rsidRPr="005231D5" w:rsidRDefault="00754D64" w:rsidP="00754D64">
      <w:pPr>
        <w:jc w:val="both"/>
        <w:rPr>
          <w:rFonts w:asciiTheme="majorHAnsi" w:hAnsiTheme="majorHAnsi"/>
          <w:sz w:val="20"/>
          <w:szCs w:val="20"/>
        </w:rPr>
      </w:pPr>
      <w:r w:rsidRPr="005231D5">
        <w:rPr>
          <w:rFonts w:asciiTheme="majorHAnsi" w:hAnsiTheme="majorHAnsi"/>
          <w:sz w:val="20"/>
          <w:szCs w:val="20"/>
        </w:rPr>
        <w:lastRenderedPageBreak/>
        <w:t>Les titulaires des marchés s’engagent à faire parvenir à la CCI, par lettre recommandée avec accusé de réception, le détail du calcul du prix révisé avec un préavis de 3 mois avant la date prévue pour l’application de l’ajustement.</w:t>
      </w:r>
    </w:p>
    <w:p w14:paraId="47A7B715" w14:textId="0E9D4D12" w:rsidR="005824BE" w:rsidRPr="00754D64" w:rsidRDefault="005824BE" w:rsidP="005824BE">
      <w:pPr>
        <w:rPr>
          <w:rFonts w:asciiTheme="majorHAnsi" w:hAnsiTheme="majorHAnsi"/>
          <w:sz w:val="20"/>
          <w:szCs w:val="20"/>
          <w:u w:val="single"/>
        </w:rPr>
      </w:pPr>
      <w:r w:rsidRPr="00754D64">
        <w:rPr>
          <w:rFonts w:asciiTheme="majorHAnsi" w:hAnsiTheme="majorHAnsi"/>
          <w:sz w:val="20"/>
          <w:szCs w:val="20"/>
          <w:u w:val="single"/>
        </w:rPr>
        <w:t xml:space="preserve">Modalités de révision </w:t>
      </w:r>
    </w:p>
    <w:p w14:paraId="2667E485" w14:textId="77777777" w:rsidR="005824BE" w:rsidRPr="005231D5" w:rsidRDefault="005824BE" w:rsidP="005824BE">
      <w:pPr>
        <w:rPr>
          <w:rFonts w:asciiTheme="majorHAnsi" w:hAnsiTheme="majorHAnsi"/>
          <w:sz w:val="20"/>
          <w:szCs w:val="20"/>
        </w:rPr>
      </w:pPr>
      <w:r w:rsidRPr="005231D5">
        <w:rPr>
          <w:rFonts w:asciiTheme="majorHAnsi" w:hAnsiTheme="majorHAnsi"/>
          <w:sz w:val="20"/>
          <w:szCs w:val="20"/>
        </w:rPr>
        <w:t>La révision des prix sera effectuée en utilisant la formule paramétrique suivante :</w:t>
      </w:r>
    </w:p>
    <w:p w14:paraId="7AB680CE" w14:textId="1D601AEC" w:rsidR="005824BE" w:rsidRPr="005231D5" w:rsidRDefault="005824BE" w:rsidP="004457A9">
      <w:pPr>
        <w:jc w:val="center"/>
        <w:rPr>
          <w:rFonts w:asciiTheme="majorHAnsi" w:hAnsiTheme="majorHAnsi"/>
          <w:sz w:val="20"/>
          <w:szCs w:val="20"/>
        </w:rPr>
      </w:pPr>
      <w:r w:rsidRPr="005231D5">
        <w:rPr>
          <w:rFonts w:asciiTheme="majorHAnsi" w:hAnsiTheme="majorHAnsi"/>
          <w:sz w:val="20"/>
          <w:szCs w:val="20"/>
        </w:rPr>
        <w:t>Pn =Po (0,125 + 0,875 Syntec n / Syntec o), où :</w:t>
      </w:r>
    </w:p>
    <w:p w14:paraId="46784B68" w14:textId="77777777" w:rsidR="005824BE" w:rsidRPr="005231D5" w:rsidRDefault="005824BE" w:rsidP="005824BE">
      <w:pPr>
        <w:pStyle w:val="Index1"/>
        <w:rPr>
          <w:rFonts w:asciiTheme="majorHAnsi" w:hAnsiTheme="majorHAnsi"/>
          <w:sz w:val="20"/>
          <w:szCs w:val="20"/>
        </w:rPr>
      </w:pPr>
      <w:r w:rsidRPr="005231D5">
        <w:rPr>
          <w:rFonts w:asciiTheme="majorHAnsi" w:hAnsiTheme="majorHAnsi"/>
          <w:sz w:val="20"/>
          <w:szCs w:val="20"/>
        </w:rPr>
        <w:t>Pn = prix révisé</w:t>
      </w:r>
    </w:p>
    <w:p w14:paraId="0FF1B644" w14:textId="77777777" w:rsidR="005824BE" w:rsidRPr="005231D5" w:rsidRDefault="005824BE" w:rsidP="005824BE">
      <w:pPr>
        <w:pStyle w:val="Index1"/>
        <w:rPr>
          <w:rFonts w:asciiTheme="majorHAnsi" w:hAnsiTheme="majorHAnsi"/>
          <w:sz w:val="20"/>
          <w:szCs w:val="20"/>
        </w:rPr>
      </w:pPr>
      <w:r w:rsidRPr="005231D5">
        <w:rPr>
          <w:rFonts w:asciiTheme="majorHAnsi" w:hAnsiTheme="majorHAnsi"/>
          <w:sz w:val="20"/>
          <w:szCs w:val="20"/>
        </w:rPr>
        <w:t>Po = prix des prestations correspondant à la période initiale d’exécution</w:t>
      </w:r>
    </w:p>
    <w:p w14:paraId="46EA0E3E" w14:textId="77777777" w:rsidR="005824BE" w:rsidRPr="005231D5" w:rsidRDefault="005824BE" w:rsidP="005824BE">
      <w:pPr>
        <w:pStyle w:val="Index1"/>
        <w:rPr>
          <w:rFonts w:asciiTheme="majorHAnsi" w:hAnsiTheme="majorHAnsi"/>
          <w:sz w:val="20"/>
          <w:szCs w:val="20"/>
        </w:rPr>
      </w:pPr>
      <w:r w:rsidRPr="005231D5">
        <w:rPr>
          <w:rFonts w:asciiTheme="majorHAnsi" w:hAnsiTheme="majorHAnsi"/>
          <w:sz w:val="20"/>
          <w:szCs w:val="20"/>
        </w:rPr>
        <w:t>Syntec n = est le dernier indice connu 1 mois avant la date anniversaire de la notification du marché</w:t>
      </w:r>
    </w:p>
    <w:p w14:paraId="1C313B90" w14:textId="77777777" w:rsidR="005824BE" w:rsidRPr="005231D5" w:rsidRDefault="005824BE" w:rsidP="005824BE">
      <w:pPr>
        <w:pStyle w:val="Index1"/>
        <w:rPr>
          <w:rFonts w:asciiTheme="majorHAnsi" w:hAnsiTheme="majorHAnsi"/>
          <w:sz w:val="20"/>
          <w:szCs w:val="20"/>
        </w:rPr>
      </w:pPr>
      <w:r w:rsidRPr="005231D5">
        <w:rPr>
          <w:rFonts w:asciiTheme="majorHAnsi" w:hAnsiTheme="majorHAnsi"/>
          <w:sz w:val="20"/>
          <w:szCs w:val="20"/>
        </w:rPr>
        <w:t>Syntec o = est le dernier indice connu à la date de la remise des offres.</w:t>
      </w:r>
    </w:p>
    <w:p w14:paraId="27C6D164" w14:textId="716C2F27" w:rsidR="005824BE" w:rsidRPr="005231D5" w:rsidRDefault="005824BE" w:rsidP="005824BE">
      <w:pPr>
        <w:rPr>
          <w:rFonts w:asciiTheme="majorHAnsi" w:hAnsiTheme="majorHAnsi"/>
          <w:sz w:val="20"/>
          <w:szCs w:val="20"/>
        </w:rPr>
      </w:pPr>
      <w:r w:rsidRPr="005231D5">
        <w:rPr>
          <w:rFonts w:asciiTheme="majorHAnsi" w:hAnsiTheme="majorHAnsi"/>
          <w:sz w:val="20"/>
          <w:szCs w:val="20"/>
        </w:rPr>
        <w:t xml:space="preserve">(Le rapport Syntec n / </w:t>
      </w:r>
      <w:r w:rsidR="004D0F27" w:rsidRPr="005231D5">
        <w:rPr>
          <w:rFonts w:asciiTheme="majorHAnsi" w:hAnsiTheme="majorHAnsi"/>
          <w:sz w:val="20"/>
          <w:szCs w:val="20"/>
        </w:rPr>
        <w:t>Syntec o</w:t>
      </w:r>
      <w:r w:rsidRPr="005231D5">
        <w:rPr>
          <w:rFonts w:asciiTheme="majorHAnsi" w:hAnsiTheme="majorHAnsi"/>
          <w:sz w:val="20"/>
          <w:szCs w:val="20"/>
        </w:rPr>
        <w:t xml:space="preserve"> et Cn sont exprimés en pourcentage avec 4 chiffres après la virgule)</w:t>
      </w:r>
    </w:p>
    <w:p w14:paraId="115BA726" w14:textId="77777777" w:rsidR="005824BE" w:rsidRPr="005231D5" w:rsidRDefault="005824BE" w:rsidP="005824BE">
      <w:pPr>
        <w:rPr>
          <w:rFonts w:asciiTheme="majorHAnsi" w:hAnsiTheme="majorHAnsi"/>
          <w:sz w:val="20"/>
          <w:szCs w:val="20"/>
        </w:rPr>
      </w:pPr>
      <w:r w:rsidRPr="005231D5">
        <w:rPr>
          <w:rFonts w:asciiTheme="majorHAnsi" w:hAnsiTheme="majorHAnsi"/>
          <w:sz w:val="20"/>
          <w:szCs w:val="20"/>
        </w:rPr>
        <w:t>En cas de cessation de publication ou de disparition de l’indice de référence ; les parties conviennent :</w:t>
      </w:r>
    </w:p>
    <w:p w14:paraId="04280AAA" w14:textId="77777777" w:rsidR="005824BE" w:rsidRPr="005231D5" w:rsidRDefault="005824BE" w:rsidP="005824BE">
      <w:pPr>
        <w:pStyle w:val="Index1"/>
        <w:rPr>
          <w:rFonts w:asciiTheme="majorHAnsi" w:hAnsiTheme="majorHAnsi"/>
          <w:sz w:val="20"/>
          <w:szCs w:val="20"/>
        </w:rPr>
      </w:pPr>
      <w:r w:rsidRPr="005231D5">
        <w:rPr>
          <w:rFonts w:asciiTheme="majorHAnsi" w:hAnsiTheme="majorHAnsi"/>
          <w:sz w:val="20"/>
          <w:szCs w:val="20"/>
        </w:rPr>
        <w:t>D’adopter l’indice de remplacement</w:t>
      </w:r>
    </w:p>
    <w:p w14:paraId="106631A1" w14:textId="1C4308B6" w:rsidR="00E9698B" w:rsidRDefault="005824BE" w:rsidP="00A2592A">
      <w:pPr>
        <w:spacing w:after="0" w:line="240" w:lineRule="auto"/>
        <w:jc w:val="both"/>
        <w:rPr>
          <w:rFonts w:asciiTheme="majorHAnsi" w:hAnsiTheme="majorHAnsi"/>
          <w:sz w:val="20"/>
          <w:szCs w:val="20"/>
        </w:rPr>
      </w:pPr>
      <w:r w:rsidRPr="005231D5">
        <w:rPr>
          <w:rFonts w:asciiTheme="majorHAnsi" w:hAnsiTheme="majorHAnsi"/>
          <w:sz w:val="20"/>
          <w:szCs w:val="20"/>
        </w:rPr>
        <w:t>Si aucun indice de remplacement n’est publié, de choisir un indice similaire</w:t>
      </w:r>
    </w:p>
    <w:p w14:paraId="68E2DC4A" w14:textId="77777777" w:rsidR="00B9193F" w:rsidRPr="005231D5" w:rsidRDefault="00B9193F" w:rsidP="00A2592A">
      <w:pPr>
        <w:spacing w:after="0" w:line="240" w:lineRule="auto"/>
        <w:jc w:val="both"/>
        <w:rPr>
          <w:rFonts w:asciiTheme="majorHAnsi" w:eastAsia="Times New Roman" w:hAnsiTheme="majorHAnsi" w:cs="Calibri"/>
          <w:bCs/>
          <w:sz w:val="20"/>
          <w:szCs w:val="20"/>
          <w:lang w:eastAsia="fr-FR"/>
        </w:rPr>
      </w:pPr>
    </w:p>
    <w:p w14:paraId="432C4849" w14:textId="77777777" w:rsidR="00800E39" w:rsidRPr="005231D5" w:rsidRDefault="008D6BA2" w:rsidP="00BF2EF6">
      <w:pPr>
        <w:pStyle w:val="Titre1"/>
        <w:rPr>
          <w:rFonts w:asciiTheme="majorHAnsi" w:hAnsiTheme="majorHAnsi"/>
          <w:sz w:val="20"/>
          <w:szCs w:val="20"/>
          <w:highlight w:val="lightGray"/>
        </w:rPr>
      </w:pPr>
      <w:bookmarkStart w:id="51" w:name="_Toc197326319"/>
      <w:bookmarkStart w:id="52" w:name="_Toc235525219"/>
      <w:r w:rsidRPr="005231D5">
        <w:rPr>
          <w:rFonts w:asciiTheme="majorHAnsi" w:hAnsiTheme="majorHAnsi"/>
          <w:sz w:val="20"/>
          <w:szCs w:val="20"/>
          <w:highlight w:val="lightGray"/>
        </w:rPr>
        <w:t xml:space="preserve">ARTICLE 11 - </w:t>
      </w:r>
      <w:r w:rsidR="00800E39" w:rsidRPr="005231D5">
        <w:rPr>
          <w:rFonts w:asciiTheme="majorHAnsi" w:hAnsiTheme="majorHAnsi"/>
          <w:sz w:val="20"/>
          <w:szCs w:val="20"/>
          <w:highlight w:val="lightGray"/>
        </w:rPr>
        <w:t xml:space="preserve">FACTURATION ET </w:t>
      </w:r>
      <w:bookmarkEnd w:id="51"/>
      <w:r w:rsidR="00800E39" w:rsidRPr="005231D5">
        <w:rPr>
          <w:rFonts w:asciiTheme="majorHAnsi" w:hAnsiTheme="majorHAnsi"/>
          <w:sz w:val="20"/>
          <w:szCs w:val="20"/>
          <w:highlight w:val="lightGray"/>
        </w:rPr>
        <w:t>REGLEMENT DES COMPTES</w:t>
      </w:r>
      <w:bookmarkEnd w:id="52"/>
    </w:p>
    <w:p w14:paraId="14DE03D2" w14:textId="77777777" w:rsidR="00800E39" w:rsidRPr="009D6DB8" w:rsidRDefault="00800E39" w:rsidP="00A2592A">
      <w:pPr>
        <w:keepNext/>
        <w:spacing w:before="240" w:after="120" w:line="240" w:lineRule="auto"/>
        <w:jc w:val="both"/>
        <w:outlineLvl w:val="1"/>
        <w:rPr>
          <w:rFonts w:asciiTheme="majorHAnsi" w:eastAsia="Times New Roman" w:hAnsiTheme="majorHAnsi" w:cstheme="majorHAnsi"/>
          <w:i/>
          <w:sz w:val="20"/>
          <w:szCs w:val="20"/>
          <w:u w:val="single"/>
          <w:lang w:eastAsia="fr-FR"/>
        </w:rPr>
      </w:pPr>
      <w:bookmarkStart w:id="53" w:name="_Toc96942522"/>
      <w:bookmarkStart w:id="54" w:name="_Toc265140883"/>
      <w:bookmarkStart w:id="55" w:name="_Toc235525220"/>
      <w:r w:rsidRPr="009D6DB8">
        <w:rPr>
          <w:rFonts w:asciiTheme="majorHAnsi" w:eastAsia="Times New Roman" w:hAnsiTheme="majorHAnsi" w:cstheme="majorHAnsi"/>
          <w:i/>
          <w:sz w:val="20"/>
          <w:szCs w:val="20"/>
          <w:u w:val="single"/>
          <w:lang w:eastAsia="fr-FR"/>
        </w:rPr>
        <w:t>11.1 - Modalités et fonctionnement</w:t>
      </w:r>
      <w:bookmarkEnd w:id="53"/>
      <w:bookmarkEnd w:id="54"/>
      <w:bookmarkEnd w:id="55"/>
    </w:p>
    <w:p w14:paraId="244546F6" w14:textId="77777777" w:rsidR="00800E39" w:rsidRPr="009D6DB8" w:rsidRDefault="00800E39" w:rsidP="00A2592A">
      <w:pPr>
        <w:keepNext/>
        <w:spacing w:before="60" w:after="120" w:line="240" w:lineRule="auto"/>
        <w:outlineLvl w:val="2"/>
        <w:rPr>
          <w:rFonts w:asciiTheme="majorHAnsi" w:eastAsia="Times New Roman" w:hAnsiTheme="majorHAnsi" w:cstheme="majorHAnsi"/>
          <w:i/>
          <w:iCs/>
          <w:sz w:val="20"/>
          <w:szCs w:val="20"/>
          <w:lang w:eastAsia="fr-FR"/>
        </w:rPr>
      </w:pPr>
      <w:bookmarkStart w:id="56" w:name="_Toc235525221"/>
      <w:r w:rsidRPr="009D6DB8">
        <w:rPr>
          <w:rFonts w:asciiTheme="majorHAnsi" w:eastAsia="Times New Roman" w:hAnsiTheme="majorHAnsi" w:cstheme="majorHAnsi"/>
          <w:i/>
          <w:iCs/>
          <w:sz w:val="20"/>
          <w:szCs w:val="20"/>
          <w:lang w:eastAsia="fr-FR"/>
        </w:rPr>
        <w:t>11.1.1 Contenu des factures</w:t>
      </w:r>
      <w:bookmarkEnd w:id="56"/>
    </w:p>
    <w:p w14:paraId="10C023A3" w14:textId="77777777" w:rsidR="00800E39" w:rsidRPr="009D6DB8" w:rsidRDefault="00800E39" w:rsidP="00A2592A">
      <w:pPr>
        <w:spacing w:after="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 xml:space="preserve">Outre les mentions légales, la facture est établie en un original et deux copies et devra comporter les mentions suivantes : </w:t>
      </w:r>
    </w:p>
    <w:p w14:paraId="3623D6A4" w14:textId="77777777" w:rsidR="00800E39" w:rsidRPr="009D6DB8" w:rsidRDefault="000E260C" w:rsidP="00A2592A">
      <w:pPr>
        <w:numPr>
          <w:ilvl w:val="0"/>
          <w:numId w:val="1"/>
        </w:numPr>
        <w:spacing w:after="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Les</w:t>
      </w:r>
      <w:r w:rsidR="00800E39" w:rsidRPr="009D6DB8">
        <w:rPr>
          <w:rFonts w:asciiTheme="majorHAnsi" w:eastAsia="Times New Roman" w:hAnsiTheme="majorHAnsi" w:cstheme="majorHAnsi"/>
          <w:sz w:val="20"/>
          <w:szCs w:val="20"/>
          <w:lang w:eastAsia="fr-FR"/>
        </w:rPr>
        <w:t xml:space="preserve"> noms, n° SIRET et adresse du titulaire ;</w:t>
      </w:r>
    </w:p>
    <w:p w14:paraId="17EE34C9" w14:textId="77777777" w:rsidR="00800E39" w:rsidRPr="009D6DB8" w:rsidRDefault="000E260C" w:rsidP="00A2592A">
      <w:pPr>
        <w:numPr>
          <w:ilvl w:val="0"/>
          <w:numId w:val="1"/>
        </w:numPr>
        <w:spacing w:after="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Les</w:t>
      </w:r>
      <w:r w:rsidR="00800E39" w:rsidRPr="009D6DB8">
        <w:rPr>
          <w:rFonts w:asciiTheme="majorHAnsi" w:eastAsia="Times New Roman" w:hAnsiTheme="majorHAnsi" w:cstheme="majorHAnsi"/>
          <w:sz w:val="20"/>
          <w:szCs w:val="20"/>
          <w:lang w:eastAsia="fr-FR"/>
        </w:rPr>
        <w:t xml:space="preserve"> coordonnées de son compte bancaire ou postal ;</w:t>
      </w:r>
    </w:p>
    <w:p w14:paraId="286BC961" w14:textId="77777777" w:rsidR="00800E39" w:rsidRPr="009D6DB8" w:rsidRDefault="000E260C" w:rsidP="00A2592A">
      <w:pPr>
        <w:numPr>
          <w:ilvl w:val="0"/>
          <w:numId w:val="1"/>
        </w:numPr>
        <w:spacing w:after="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Le</w:t>
      </w:r>
      <w:r w:rsidR="00800E39" w:rsidRPr="009D6DB8">
        <w:rPr>
          <w:rFonts w:asciiTheme="majorHAnsi" w:eastAsia="Times New Roman" w:hAnsiTheme="majorHAnsi" w:cstheme="majorHAnsi"/>
          <w:sz w:val="20"/>
          <w:szCs w:val="20"/>
          <w:lang w:eastAsia="fr-FR"/>
        </w:rPr>
        <w:t xml:space="preserve"> numéro du marché ;</w:t>
      </w:r>
    </w:p>
    <w:p w14:paraId="4A195738" w14:textId="77777777" w:rsidR="00800E39" w:rsidRPr="009D6DB8" w:rsidRDefault="000E260C" w:rsidP="00A2592A">
      <w:pPr>
        <w:numPr>
          <w:ilvl w:val="0"/>
          <w:numId w:val="1"/>
        </w:numPr>
        <w:spacing w:after="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La</w:t>
      </w:r>
      <w:r w:rsidR="00800E39" w:rsidRPr="009D6DB8">
        <w:rPr>
          <w:rFonts w:asciiTheme="majorHAnsi" w:eastAsia="Times New Roman" w:hAnsiTheme="majorHAnsi" w:cstheme="majorHAnsi"/>
          <w:sz w:val="20"/>
          <w:szCs w:val="20"/>
          <w:lang w:eastAsia="fr-FR"/>
        </w:rPr>
        <w:t xml:space="preserve"> description ou les références des prestations exécutées, et la date de réalisation/livraison ; </w:t>
      </w:r>
    </w:p>
    <w:p w14:paraId="4933D609" w14:textId="77777777" w:rsidR="00800E39" w:rsidRPr="009D6DB8" w:rsidRDefault="000E260C" w:rsidP="00A2592A">
      <w:pPr>
        <w:numPr>
          <w:ilvl w:val="0"/>
          <w:numId w:val="1"/>
        </w:numPr>
        <w:spacing w:after="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La</w:t>
      </w:r>
      <w:r w:rsidR="00800E39" w:rsidRPr="009D6DB8">
        <w:rPr>
          <w:rFonts w:asciiTheme="majorHAnsi" w:eastAsia="Times New Roman" w:hAnsiTheme="majorHAnsi" w:cstheme="majorHAnsi"/>
          <w:sz w:val="20"/>
          <w:szCs w:val="20"/>
          <w:lang w:eastAsia="fr-FR"/>
        </w:rPr>
        <w:t xml:space="preserve"> date de la facture ;</w:t>
      </w:r>
    </w:p>
    <w:p w14:paraId="64A6F72D" w14:textId="77777777" w:rsidR="00800E39" w:rsidRPr="009D6DB8" w:rsidRDefault="000E260C" w:rsidP="00A2592A">
      <w:pPr>
        <w:numPr>
          <w:ilvl w:val="0"/>
          <w:numId w:val="1"/>
        </w:numPr>
        <w:spacing w:after="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Le</w:t>
      </w:r>
      <w:r w:rsidR="00800E39" w:rsidRPr="009D6DB8">
        <w:rPr>
          <w:rFonts w:asciiTheme="majorHAnsi" w:eastAsia="Times New Roman" w:hAnsiTheme="majorHAnsi" w:cstheme="majorHAnsi"/>
          <w:sz w:val="20"/>
          <w:szCs w:val="20"/>
          <w:lang w:eastAsia="fr-FR"/>
        </w:rPr>
        <w:t xml:space="preserve"> montant H.T. et T.T.C. des prestations, ainsi que le taux et le montant de la TVA ;</w:t>
      </w:r>
    </w:p>
    <w:p w14:paraId="7465665E" w14:textId="77777777" w:rsidR="00800E39" w:rsidRPr="009D6DB8" w:rsidRDefault="000E260C" w:rsidP="00A2592A">
      <w:pPr>
        <w:numPr>
          <w:ilvl w:val="0"/>
          <w:numId w:val="1"/>
        </w:numPr>
        <w:spacing w:after="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La</w:t>
      </w:r>
      <w:r w:rsidR="00800E39" w:rsidRPr="009D6DB8">
        <w:rPr>
          <w:rFonts w:asciiTheme="majorHAnsi" w:eastAsia="Times New Roman" w:hAnsiTheme="majorHAnsi" w:cstheme="majorHAnsi"/>
          <w:sz w:val="20"/>
          <w:szCs w:val="20"/>
          <w:lang w:eastAsia="fr-FR"/>
        </w:rPr>
        <w:t xml:space="preserve"> référence éventuelle du bon de commande ;</w:t>
      </w:r>
    </w:p>
    <w:p w14:paraId="71150900" w14:textId="77777777" w:rsidR="00800E39" w:rsidRPr="009D6DB8" w:rsidRDefault="000E260C" w:rsidP="00A2592A">
      <w:pPr>
        <w:numPr>
          <w:ilvl w:val="0"/>
          <w:numId w:val="1"/>
        </w:numPr>
        <w:spacing w:after="120" w:line="240" w:lineRule="auto"/>
        <w:ind w:left="0" w:firstLine="0"/>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Le</w:t>
      </w:r>
      <w:r w:rsidR="00800E39" w:rsidRPr="009D6DB8">
        <w:rPr>
          <w:rFonts w:asciiTheme="majorHAnsi" w:eastAsia="Times New Roman" w:hAnsiTheme="majorHAnsi" w:cstheme="majorHAnsi"/>
          <w:sz w:val="20"/>
          <w:szCs w:val="20"/>
          <w:lang w:eastAsia="fr-FR"/>
        </w:rPr>
        <w:t xml:space="preserve"> service en charge du règlement de la facture.</w:t>
      </w:r>
    </w:p>
    <w:p w14:paraId="4F0731B8" w14:textId="2A4F4097" w:rsidR="00800E39" w:rsidRPr="009D6DB8" w:rsidRDefault="00800E39" w:rsidP="00A2592A">
      <w:pPr>
        <w:spacing w:after="12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b/>
          <w:bCs/>
          <w:sz w:val="20"/>
          <w:szCs w:val="20"/>
          <w:lang w:eastAsia="fr-FR"/>
        </w:rPr>
        <w:t>IMPORTANT</w:t>
      </w:r>
      <w:r w:rsidRPr="009D6DB8">
        <w:rPr>
          <w:rFonts w:asciiTheme="majorHAnsi" w:eastAsia="Times New Roman" w:hAnsiTheme="majorHAnsi" w:cstheme="majorHAnsi"/>
          <w:sz w:val="20"/>
          <w:szCs w:val="20"/>
          <w:lang w:eastAsia="fr-FR"/>
        </w:rPr>
        <w:t xml:space="preserve"> : En cas d’absence sur les factures d’une des mentions légales ou contractuelles indiquées ci-dessus, le titulaire est informé que </w:t>
      </w:r>
      <w:r w:rsidR="00283774" w:rsidRPr="009D6DB8">
        <w:rPr>
          <w:rFonts w:asciiTheme="majorHAnsi" w:eastAsia="Times New Roman" w:hAnsiTheme="majorHAnsi" w:cstheme="majorHAnsi"/>
          <w:sz w:val="20"/>
          <w:szCs w:val="20"/>
          <w:lang w:eastAsia="fr-FR"/>
        </w:rPr>
        <w:t>l’acheteur</w:t>
      </w:r>
      <w:r w:rsidRPr="009D6DB8">
        <w:rPr>
          <w:rFonts w:asciiTheme="majorHAnsi" w:eastAsia="Times New Roman" w:hAnsiTheme="majorHAnsi" w:cstheme="majorHAnsi"/>
          <w:sz w:val="20"/>
          <w:szCs w:val="20"/>
          <w:lang w:eastAsia="fr-FR"/>
        </w:rPr>
        <w:t xml:space="preserve"> lui retournera ces factures.</w:t>
      </w:r>
    </w:p>
    <w:p w14:paraId="620B4F43" w14:textId="77777777" w:rsidR="00800E39" w:rsidRPr="009D6DB8" w:rsidRDefault="00800E39" w:rsidP="00A2592A">
      <w:pPr>
        <w:keepNext/>
        <w:spacing w:before="60" w:after="120" w:line="240" w:lineRule="auto"/>
        <w:outlineLvl w:val="2"/>
        <w:rPr>
          <w:rFonts w:asciiTheme="majorHAnsi" w:eastAsia="Times New Roman" w:hAnsiTheme="majorHAnsi" w:cstheme="majorHAnsi"/>
          <w:i/>
          <w:iCs/>
          <w:sz w:val="20"/>
          <w:szCs w:val="20"/>
          <w:lang w:eastAsia="fr-FR"/>
        </w:rPr>
      </w:pPr>
      <w:bookmarkStart w:id="57" w:name="_Toc235525222"/>
      <w:r w:rsidRPr="009D6DB8">
        <w:rPr>
          <w:rFonts w:asciiTheme="majorHAnsi" w:eastAsia="Times New Roman" w:hAnsiTheme="majorHAnsi" w:cstheme="majorHAnsi"/>
          <w:i/>
          <w:iCs/>
          <w:sz w:val="20"/>
          <w:szCs w:val="20"/>
          <w:lang w:eastAsia="fr-FR"/>
        </w:rPr>
        <w:t>11.1.2 Adresse de facturation</w:t>
      </w:r>
      <w:bookmarkEnd w:id="57"/>
    </w:p>
    <w:p w14:paraId="66EC9B00" w14:textId="77777777" w:rsidR="00800E39" w:rsidRPr="009D6DB8" w:rsidRDefault="00800E39" w:rsidP="00A2592A">
      <w:pPr>
        <w:spacing w:after="12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 xml:space="preserve">Les demandes de paiement devront être </w:t>
      </w:r>
      <w:r w:rsidR="0026571B" w:rsidRPr="009D6DB8">
        <w:rPr>
          <w:rFonts w:asciiTheme="majorHAnsi" w:eastAsia="Times New Roman" w:hAnsiTheme="majorHAnsi" w:cstheme="majorHAnsi"/>
          <w:sz w:val="20"/>
          <w:szCs w:val="20"/>
          <w:lang w:eastAsia="fr-FR"/>
        </w:rPr>
        <w:t xml:space="preserve">émises au nom </w:t>
      </w:r>
      <w:r w:rsidR="00C4340C" w:rsidRPr="009D6DB8">
        <w:rPr>
          <w:rFonts w:asciiTheme="majorHAnsi" w:eastAsia="Times New Roman" w:hAnsiTheme="majorHAnsi" w:cstheme="majorHAnsi"/>
          <w:sz w:val="20"/>
          <w:szCs w:val="20"/>
          <w:lang w:eastAsia="fr-FR"/>
        </w:rPr>
        <w:t>de :</w:t>
      </w:r>
      <w:r w:rsidRPr="009D6DB8">
        <w:rPr>
          <w:rFonts w:asciiTheme="majorHAnsi" w:eastAsia="Times New Roman" w:hAnsiTheme="majorHAnsi" w:cstheme="majorHAnsi"/>
          <w:sz w:val="20"/>
          <w:szCs w:val="20"/>
          <w:lang w:eastAsia="fr-FR"/>
        </w:rPr>
        <w:t xml:space="preserve"> CCI</w:t>
      </w:r>
      <w:r w:rsidR="0026571B" w:rsidRPr="009D6DB8">
        <w:rPr>
          <w:rFonts w:asciiTheme="majorHAnsi" w:eastAsia="Times New Roman" w:hAnsiTheme="majorHAnsi" w:cstheme="majorHAnsi"/>
          <w:sz w:val="20"/>
          <w:szCs w:val="20"/>
          <w:lang w:eastAsia="fr-FR"/>
        </w:rPr>
        <w:t xml:space="preserve"> de </w:t>
      </w:r>
      <w:r w:rsidRPr="009D6DB8">
        <w:rPr>
          <w:rFonts w:asciiTheme="majorHAnsi" w:eastAsia="Times New Roman" w:hAnsiTheme="majorHAnsi" w:cstheme="majorHAnsi"/>
          <w:sz w:val="20"/>
          <w:szCs w:val="20"/>
          <w:lang w:eastAsia="fr-FR"/>
        </w:rPr>
        <w:t>R</w:t>
      </w:r>
      <w:r w:rsidR="0026571B" w:rsidRPr="009D6DB8">
        <w:rPr>
          <w:rFonts w:asciiTheme="majorHAnsi" w:eastAsia="Times New Roman" w:hAnsiTheme="majorHAnsi" w:cstheme="majorHAnsi"/>
          <w:sz w:val="20"/>
          <w:szCs w:val="20"/>
          <w:lang w:eastAsia="fr-FR"/>
        </w:rPr>
        <w:t xml:space="preserve">égion </w:t>
      </w:r>
      <w:r w:rsidR="00C4340C" w:rsidRPr="009D6DB8">
        <w:rPr>
          <w:rFonts w:asciiTheme="majorHAnsi" w:eastAsia="Times New Roman" w:hAnsiTheme="majorHAnsi" w:cstheme="majorHAnsi"/>
          <w:sz w:val="20"/>
          <w:szCs w:val="20"/>
          <w:lang w:eastAsia="fr-FR"/>
        </w:rPr>
        <w:t>Normandie, 4</w:t>
      </w:r>
      <w:r w:rsidRPr="009D6DB8">
        <w:rPr>
          <w:rFonts w:asciiTheme="majorHAnsi" w:eastAsia="Times New Roman" w:hAnsiTheme="majorHAnsi" w:cstheme="majorHAnsi"/>
          <w:sz w:val="20"/>
          <w:szCs w:val="20"/>
          <w:lang w:eastAsia="fr-FR"/>
        </w:rPr>
        <w:t xml:space="preserve"> passage de la Luciline – CS41803 - 76042 ROUEN Cedex 01.</w:t>
      </w:r>
    </w:p>
    <w:p w14:paraId="5653671C" w14:textId="5F80720C" w:rsidR="00EC5D79" w:rsidRPr="009D6DB8" w:rsidRDefault="00EC5D79" w:rsidP="00A2592A">
      <w:pPr>
        <w:spacing w:after="12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SIRET : 130 021 645 00010 – Pas de code service</w:t>
      </w:r>
    </w:p>
    <w:p w14:paraId="1E032ACA" w14:textId="77777777" w:rsidR="0026571B" w:rsidRPr="009D6DB8" w:rsidRDefault="0026571B" w:rsidP="00A2592A">
      <w:pPr>
        <w:keepNext/>
        <w:spacing w:before="60" w:after="120" w:line="240" w:lineRule="auto"/>
        <w:outlineLvl w:val="2"/>
        <w:rPr>
          <w:rFonts w:asciiTheme="majorHAnsi" w:eastAsia="Times New Roman" w:hAnsiTheme="majorHAnsi" w:cstheme="majorHAnsi"/>
          <w:i/>
          <w:iCs/>
          <w:sz w:val="20"/>
          <w:szCs w:val="20"/>
          <w:lang w:eastAsia="fr-FR"/>
        </w:rPr>
      </w:pPr>
      <w:bookmarkStart w:id="58" w:name="_Toc462319259"/>
      <w:bookmarkStart w:id="59" w:name="_Toc479695074"/>
    </w:p>
    <w:p w14:paraId="7A8D4E69" w14:textId="77777777" w:rsidR="00800E39" w:rsidRPr="009D6DB8" w:rsidRDefault="00800E39" w:rsidP="00A2592A">
      <w:pPr>
        <w:keepNext/>
        <w:spacing w:before="60" w:after="120" w:line="240" w:lineRule="auto"/>
        <w:outlineLvl w:val="2"/>
        <w:rPr>
          <w:rFonts w:asciiTheme="majorHAnsi" w:eastAsia="Times New Roman" w:hAnsiTheme="majorHAnsi" w:cstheme="majorHAnsi"/>
          <w:i/>
          <w:iCs/>
          <w:sz w:val="20"/>
          <w:szCs w:val="20"/>
          <w:lang w:eastAsia="fr-FR"/>
        </w:rPr>
      </w:pPr>
      <w:bookmarkStart w:id="60" w:name="_Toc235525223"/>
      <w:r w:rsidRPr="009D6DB8">
        <w:rPr>
          <w:rFonts w:asciiTheme="majorHAnsi" w:eastAsia="Times New Roman" w:hAnsiTheme="majorHAnsi" w:cstheme="majorHAnsi"/>
          <w:i/>
          <w:iCs/>
          <w:sz w:val="20"/>
          <w:szCs w:val="20"/>
          <w:lang w:eastAsia="fr-FR"/>
        </w:rPr>
        <w:t>11.1.3 Facturation électronique</w:t>
      </w:r>
      <w:bookmarkEnd w:id="58"/>
      <w:bookmarkEnd w:id="59"/>
      <w:bookmarkEnd w:id="60"/>
    </w:p>
    <w:p w14:paraId="1A0619D8" w14:textId="77777777" w:rsidR="00800E39" w:rsidRPr="009D6DB8" w:rsidRDefault="00800E39" w:rsidP="00A2592A">
      <w:pPr>
        <w:spacing w:after="12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 xml:space="preserve">Conformément à l’ordonnance n°2014-697 du 26 juin 2014 relative à la facturation électronique, les factures </w:t>
      </w:r>
      <w:r w:rsidR="00944028" w:rsidRPr="009D6DB8">
        <w:rPr>
          <w:rFonts w:asciiTheme="majorHAnsi" w:eastAsia="Times New Roman" w:hAnsiTheme="majorHAnsi" w:cstheme="majorHAnsi"/>
          <w:sz w:val="20"/>
          <w:szCs w:val="20"/>
          <w:lang w:eastAsia="fr-FR"/>
        </w:rPr>
        <w:t>doivent</w:t>
      </w:r>
      <w:r w:rsidRPr="009D6DB8">
        <w:rPr>
          <w:rFonts w:asciiTheme="majorHAnsi" w:eastAsia="Times New Roman" w:hAnsiTheme="majorHAnsi" w:cstheme="majorHAnsi"/>
          <w:sz w:val="20"/>
          <w:szCs w:val="20"/>
          <w:lang w:eastAsia="fr-FR"/>
        </w:rPr>
        <w:t xml:space="preserve"> être remises de façon électronique à la CCIR Normandie via le Portail CHORUS PRO.</w:t>
      </w:r>
    </w:p>
    <w:p w14:paraId="771A2525" w14:textId="77777777" w:rsidR="00800E39" w:rsidRPr="009D6DB8" w:rsidRDefault="00800E39" w:rsidP="00A2592A">
      <w:pPr>
        <w:spacing w:after="12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Le titulaire peut, soit créer sa facture directement sur le portail, soit y déposer une facture au format .pdf.</w:t>
      </w:r>
    </w:p>
    <w:p w14:paraId="410FE6B1" w14:textId="77777777" w:rsidR="00800E39" w:rsidRPr="009D6DB8" w:rsidRDefault="00800E39" w:rsidP="00A2592A">
      <w:pPr>
        <w:spacing w:after="12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t>Le titulaire ayant déposé sa facture via le Portail CHORUS PRO peut en suivre l’avancement du traitement par la CCI.</w:t>
      </w:r>
    </w:p>
    <w:p w14:paraId="1A11DDA9" w14:textId="77777777" w:rsidR="0026571B" w:rsidRPr="009D6DB8" w:rsidRDefault="0026571B" w:rsidP="0026571B">
      <w:pPr>
        <w:spacing w:after="120" w:line="240" w:lineRule="auto"/>
        <w:jc w:val="both"/>
        <w:rPr>
          <w:rFonts w:asciiTheme="majorHAnsi" w:eastAsia="Times New Roman" w:hAnsiTheme="majorHAnsi" w:cstheme="majorHAnsi"/>
          <w:sz w:val="20"/>
          <w:szCs w:val="20"/>
          <w:lang w:eastAsia="fr-FR"/>
        </w:rPr>
      </w:pPr>
      <w:r w:rsidRPr="009D6DB8">
        <w:rPr>
          <w:rFonts w:asciiTheme="majorHAnsi" w:eastAsia="Times New Roman" w:hAnsiTheme="majorHAnsi" w:cstheme="majorHAnsi"/>
          <w:sz w:val="20"/>
          <w:szCs w:val="20"/>
          <w:lang w:eastAsia="fr-FR"/>
        </w:rPr>
        <w:lastRenderedPageBreak/>
        <w:t xml:space="preserve">La Direction Financière et Comptable de la CCI de Région Normandie est responsable du suivi comptable du </w:t>
      </w:r>
      <w:r w:rsidR="00C4340C" w:rsidRPr="009D6DB8">
        <w:rPr>
          <w:rFonts w:asciiTheme="majorHAnsi" w:eastAsia="Times New Roman" w:hAnsiTheme="majorHAnsi" w:cstheme="majorHAnsi"/>
          <w:sz w:val="20"/>
          <w:szCs w:val="20"/>
          <w:lang w:eastAsia="fr-FR"/>
        </w:rPr>
        <w:t>marché,</w:t>
      </w:r>
      <w:r w:rsidRPr="009D6DB8">
        <w:rPr>
          <w:rFonts w:asciiTheme="majorHAnsi" w:eastAsia="Times New Roman" w:hAnsiTheme="majorHAnsi" w:cstheme="majorHAnsi"/>
          <w:sz w:val="20"/>
          <w:szCs w:val="20"/>
          <w:lang w:eastAsia="fr-FR"/>
        </w:rPr>
        <w:t xml:space="preserve"> elle a en charge les opérations suivantes : vérification comptable des factures, application comptable des pénalités, mise en paiement des prestations, le cas échéant, paiement des intérêts moratoires en cas de retard de paiement.</w:t>
      </w:r>
    </w:p>
    <w:p w14:paraId="27121B32" w14:textId="77777777" w:rsidR="00800E39" w:rsidRPr="009D6DB8" w:rsidRDefault="00800E39" w:rsidP="00A2592A">
      <w:pPr>
        <w:keepNext/>
        <w:spacing w:before="240" w:after="120" w:line="240" w:lineRule="auto"/>
        <w:jc w:val="both"/>
        <w:outlineLvl w:val="1"/>
        <w:rPr>
          <w:rFonts w:asciiTheme="majorHAnsi" w:eastAsia="Times New Roman" w:hAnsiTheme="majorHAnsi" w:cstheme="majorHAnsi"/>
          <w:b/>
          <w:i/>
          <w:sz w:val="20"/>
          <w:szCs w:val="20"/>
          <w:u w:val="single"/>
          <w:lang w:eastAsia="fr-FR"/>
        </w:rPr>
      </w:pPr>
      <w:bookmarkStart w:id="61" w:name="_Toc197326321"/>
      <w:bookmarkStart w:id="62" w:name="_Toc235525224"/>
      <w:r w:rsidRPr="009D6DB8">
        <w:rPr>
          <w:rFonts w:asciiTheme="majorHAnsi" w:eastAsia="Times New Roman" w:hAnsiTheme="majorHAnsi" w:cstheme="majorHAnsi"/>
          <w:i/>
          <w:sz w:val="20"/>
          <w:szCs w:val="20"/>
          <w:u w:val="single"/>
          <w:lang w:eastAsia="fr-FR"/>
        </w:rPr>
        <w:t xml:space="preserve">11.2 - Modalités de règlement </w:t>
      </w:r>
      <w:bookmarkEnd w:id="61"/>
      <w:r w:rsidRPr="009D6DB8">
        <w:rPr>
          <w:rFonts w:asciiTheme="majorHAnsi" w:eastAsia="Times New Roman" w:hAnsiTheme="majorHAnsi" w:cstheme="majorHAnsi"/>
          <w:i/>
          <w:sz w:val="20"/>
          <w:szCs w:val="20"/>
          <w:u w:val="single"/>
          <w:lang w:eastAsia="fr-FR"/>
        </w:rPr>
        <w:t>des comptes</w:t>
      </w:r>
      <w:bookmarkEnd w:id="62"/>
    </w:p>
    <w:p w14:paraId="7CAA15B1" w14:textId="77777777" w:rsidR="00800E39" w:rsidRPr="009D6DB8" w:rsidRDefault="00800E39" w:rsidP="00A2592A">
      <w:pPr>
        <w:keepNext/>
        <w:spacing w:before="60" w:after="120" w:line="240" w:lineRule="auto"/>
        <w:outlineLvl w:val="2"/>
        <w:rPr>
          <w:rFonts w:asciiTheme="majorHAnsi" w:eastAsia="Times New Roman" w:hAnsiTheme="majorHAnsi" w:cstheme="majorHAnsi"/>
          <w:i/>
          <w:iCs/>
          <w:sz w:val="20"/>
          <w:szCs w:val="20"/>
          <w:lang w:eastAsia="fr-FR"/>
        </w:rPr>
      </w:pPr>
      <w:bookmarkStart w:id="63" w:name="_Toc235525225"/>
      <w:r w:rsidRPr="009D6DB8">
        <w:rPr>
          <w:rFonts w:asciiTheme="majorHAnsi" w:eastAsia="Times New Roman" w:hAnsiTheme="majorHAnsi" w:cstheme="majorHAnsi"/>
          <w:i/>
          <w:iCs/>
          <w:sz w:val="20"/>
          <w:szCs w:val="20"/>
          <w:lang w:eastAsia="fr-FR"/>
        </w:rPr>
        <w:t>11.2.1 Modalités de facturation</w:t>
      </w:r>
      <w:bookmarkEnd w:id="63"/>
    </w:p>
    <w:p w14:paraId="240F20E9"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9D6DB8">
        <w:rPr>
          <w:rFonts w:asciiTheme="majorHAnsi" w:eastAsia="Times New Roman" w:hAnsiTheme="majorHAnsi" w:cstheme="majorHAnsi"/>
          <w:sz w:val="20"/>
          <w:szCs w:val="20"/>
          <w:lang w:eastAsia="fr-FR"/>
        </w:rPr>
        <w:t>Les paiements sont effectués selon</w:t>
      </w:r>
      <w:r w:rsidRPr="005231D5">
        <w:rPr>
          <w:rFonts w:asciiTheme="majorHAnsi" w:eastAsia="Times New Roman" w:hAnsiTheme="majorHAnsi" w:cs="Times New Roman"/>
          <w:sz w:val="20"/>
          <w:szCs w:val="20"/>
          <w:lang w:eastAsia="fr-FR"/>
        </w:rPr>
        <w:t xml:space="preserve"> les règles de la comptabilité publique, sur présentation d’une facture</w:t>
      </w:r>
      <w:r w:rsidR="00944028" w:rsidRPr="005231D5">
        <w:rPr>
          <w:rFonts w:asciiTheme="majorHAnsi" w:eastAsia="Times New Roman" w:hAnsiTheme="majorHAnsi" w:cs="Times New Roman"/>
          <w:sz w:val="20"/>
          <w:szCs w:val="20"/>
          <w:lang w:eastAsia="fr-FR"/>
        </w:rPr>
        <w:t>.</w:t>
      </w:r>
      <w:r w:rsidRPr="005231D5">
        <w:rPr>
          <w:rFonts w:asciiTheme="majorHAnsi" w:eastAsia="Times New Roman" w:hAnsiTheme="majorHAnsi" w:cs="Times New Roman"/>
          <w:sz w:val="20"/>
          <w:szCs w:val="20"/>
          <w:lang w:eastAsia="fr-FR"/>
        </w:rPr>
        <w:t xml:space="preserve"> </w:t>
      </w:r>
    </w:p>
    <w:p w14:paraId="736E5CFD"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Les factures sont établies en référence aux documents contractuels</w:t>
      </w:r>
      <w:r w:rsidRPr="005231D5">
        <w:rPr>
          <w:rFonts w:asciiTheme="majorHAnsi" w:eastAsia="Times New Roman" w:hAnsiTheme="majorHAnsi" w:cs="Times New Roman"/>
          <w:color w:val="4F81BD" w:themeColor="accent1"/>
          <w:sz w:val="20"/>
          <w:szCs w:val="20"/>
          <w:lang w:eastAsia="fr-FR"/>
        </w:rPr>
        <w:t>.</w:t>
      </w:r>
    </w:p>
    <w:p w14:paraId="6BF247A6" w14:textId="360024E9"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Après vérification du service fait, </w:t>
      </w:r>
      <w:r w:rsidR="00283774" w:rsidRPr="005231D5">
        <w:rPr>
          <w:rFonts w:asciiTheme="majorHAnsi" w:eastAsia="Times New Roman" w:hAnsiTheme="majorHAnsi" w:cs="Times New Roman"/>
          <w:sz w:val="20"/>
          <w:szCs w:val="20"/>
          <w:lang w:eastAsia="fr-FR"/>
        </w:rPr>
        <w:t>l’acheteur</w:t>
      </w:r>
      <w:r w:rsidRPr="005231D5">
        <w:rPr>
          <w:rFonts w:asciiTheme="majorHAnsi" w:eastAsia="Times New Roman" w:hAnsiTheme="majorHAnsi" w:cs="Times New Roman"/>
          <w:sz w:val="20"/>
          <w:szCs w:val="20"/>
          <w:lang w:eastAsia="fr-FR"/>
        </w:rPr>
        <w:t xml:space="preserve"> se libère des sommes dues par virement sur le(s) compte(s) du titulaire défini dans l'acte d'engagement/CC</w:t>
      </w:r>
      <w:r w:rsidR="00E971D7" w:rsidRPr="005231D5">
        <w:rPr>
          <w:rFonts w:asciiTheme="majorHAnsi" w:eastAsia="Times New Roman" w:hAnsiTheme="majorHAnsi" w:cs="Times New Roman"/>
          <w:sz w:val="20"/>
          <w:szCs w:val="20"/>
          <w:lang w:eastAsia="fr-FR"/>
        </w:rPr>
        <w:t>A</w:t>
      </w:r>
      <w:r w:rsidRPr="005231D5">
        <w:rPr>
          <w:rFonts w:asciiTheme="majorHAnsi" w:eastAsia="Times New Roman" w:hAnsiTheme="majorHAnsi" w:cs="Times New Roman"/>
          <w:sz w:val="20"/>
          <w:szCs w:val="20"/>
          <w:lang w:eastAsia="fr-FR"/>
        </w:rPr>
        <w:t>P.</w:t>
      </w:r>
    </w:p>
    <w:p w14:paraId="0490A77F" w14:textId="3C6C4D1C" w:rsidR="00B87471" w:rsidRPr="005231D5" w:rsidRDefault="00934F6B" w:rsidP="00934F6B">
      <w:pPr>
        <w:keepNext/>
        <w:spacing w:before="60" w:after="120" w:line="240" w:lineRule="auto"/>
        <w:jc w:val="both"/>
        <w:outlineLvl w:val="2"/>
        <w:rPr>
          <w:rFonts w:asciiTheme="majorHAnsi" w:eastAsia="Times New Roman" w:hAnsiTheme="majorHAnsi" w:cs="Arial"/>
          <w:sz w:val="20"/>
          <w:szCs w:val="20"/>
          <w:lang w:eastAsia="fr-FR"/>
        </w:rPr>
      </w:pPr>
      <w:bookmarkStart w:id="64" w:name="_Toc235525226"/>
      <w:r w:rsidRPr="005231D5">
        <w:rPr>
          <w:rFonts w:asciiTheme="majorHAnsi" w:eastAsia="Times New Roman" w:hAnsiTheme="majorHAnsi" w:cs="Arial"/>
          <w:sz w:val="20"/>
          <w:szCs w:val="20"/>
          <w:lang w:eastAsia="fr-FR"/>
        </w:rPr>
        <w:t xml:space="preserve">La facturation pourra </w:t>
      </w:r>
      <w:r w:rsidR="00A1098A" w:rsidRPr="005231D5">
        <w:rPr>
          <w:rFonts w:asciiTheme="majorHAnsi" w:eastAsia="Times New Roman" w:hAnsiTheme="majorHAnsi" w:cs="Arial"/>
          <w:sz w:val="20"/>
          <w:szCs w:val="20"/>
          <w:lang w:eastAsia="fr-FR"/>
        </w:rPr>
        <w:t>être</w:t>
      </w:r>
      <w:r w:rsidRPr="005231D5">
        <w:rPr>
          <w:rFonts w:asciiTheme="majorHAnsi" w:eastAsia="Times New Roman" w:hAnsiTheme="majorHAnsi" w:cs="Arial"/>
          <w:sz w:val="20"/>
          <w:szCs w:val="20"/>
          <w:lang w:eastAsia="fr-FR"/>
        </w:rPr>
        <w:t xml:space="preserve"> effectuée selon une périodicité proposée par le titulaire dans son mémoire technique après acceptation par la CCI.</w:t>
      </w:r>
      <w:bookmarkEnd w:id="64"/>
    </w:p>
    <w:p w14:paraId="48B3A151" w14:textId="134CCE3D" w:rsidR="00800E39" w:rsidRPr="005231D5" w:rsidRDefault="00800E39" w:rsidP="00A2592A">
      <w:pPr>
        <w:keepNext/>
        <w:spacing w:before="60" w:after="120" w:line="240" w:lineRule="auto"/>
        <w:outlineLvl w:val="2"/>
        <w:rPr>
          <w:rFonts w:asciiTheme="majorHAnsi" w:eastAsia="Times New Roman" w:hAnsiTheme="majorHAnsi" w:cs="Arial"/>
          <w:i/>
          <w:iCs/>
          <w:sz w:val="20"/>
          <w:szCs w:val="20"/>
          <w:lang w:eastAsia="fr-FR"/>
        </w:rPr>
      </w:pPr>
      <w:bookmarkStart w:id="65" w:name="_Toc235525227"/>
      <w:r w:rsidRPr="005231D5">
        <w:rPr>
          <w:rFonts w:asciiTheme="majorHAnsi" w:eastAsia="Times New Roman" w:hAnsiTheme="majorHAnsi" w:cs="Arial"/>
          <w:i/>
          <w:iCs/>
          <w:sz w:val="20"/>
          <w:szCs w:val="20"/>
          <w:lang w:eastAsia="fr-FR"/>
        </w:rPr>
        <w:t>11.2.2 Acceptation du montant de la facture</w:t>
      </w:r>
      <w:bookmarkEnd w:id="65"/>
    </w:p>
    <w:p w14:paraId="2E407D90" w14:textId="001631CF" w:rsidR="00800E39" w:rsidRPr="005231D5" w:rsidRDefault="00283774"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L’acheteur</w:t>
      </w:r>
      <w:r w:rsidR="00800E39" w:rsidRPr="005231D5">
        <w:rPr>
          <w:rFonts w:asciiTheme="majorHAnsi" w:eastAsia="Times New Roman" w:hAnsiTheme="majorHAnsi" w:cs="Times New Roman"/>
          <w:sz w:val="20"/>
          <w:szCs w:val="20"/>
          <w:lang w:eastAsia="fr-FR"/>
        </w:rPr>
        <w:t xml:space="preserve"> vérifie le montant indiqué sur la facture. Le montant de la somme à régler au titulaire est arrêté par </w:t>
      </w:r>
      <w:r w:rsidRPr="005231D5">
        <w:rPr>
          <w:rFonts w:asciiTheme="majorHAnsi" w:eastAsia="Times New Roman" w:hAnsiTheme="majorHAnsi" w:cs="Times New Roman"/>
          <w:sz w:val="20"/>
          <w:szCs w:val="20"/>
          <w:lang w:eastAsia="fr-FR"/>
        </w:rPr>
        <w:t>l’acheteur</w:t>
      </w:r>
      <w:r w:rsidR="00800E39" w:rsidRPr="005231D5">
        <w:rPr>
          <w:rFonts w:asciiTheme="majorHAnsi" w:eastAsia="Times New Roman" w:hAnsiTheme="majorHAnsi" w:cs="Times New Roman"/>
          <w:sz w:val="20"/>
          <w:szCs w:val="20"/>
          <w:lang w:eastAsia="fr-FR"/>
        </w:rPr>
        <w:t>. Il est notifié au titulaire si la demande de paiement a été modifiée ou si elle a été complétée comme il est dit à l’alinéa précédent. Passé un délai de 30 jours à compter de cette notification, le titulaire est réputé, par son silence, avoir accepté ce montant.</w:t>
      </w:r>
    </w:p>
    <w:p w14:paraId="7B1DCEAE" w14:textId="77777777" w:rsidR="00800E39" w:rsidRPr="005231D5" w:rsidRDefault="00800E39" w:rsidP="00A2592A">
      <w:pPr>
        <w:keepNext/>
        <w:spacing w:before="60" w:after="120" w:line="240" w:lineRule="auto"/>
        <w:outlineLvl w:val="2"/>
        <w:rPr>
          <w:rFonts w:asciiTheme="majorHAnsi" w:eastAsia="Times New Roman" w:hAnsiTheme="majorHAnsi" w:cs="Arial"/>
          <w:i/>
          <w:iCs/>
          <w:sz w:val="20"/>
          <w:szCs w:val="20"/>
          <w:lang w:eastAsia="fr-FR"/>
        </w:rPr>
      </w:pPr>
      <w:bookmarkStart w:id="66" w:name="_Toc235525228"/>
      <w:r w:rsidRPr="005231D5">
        <w:rPr>
          <w:rFonts w:asciiTheme="majorHAnsi" w:eastAsia="Times New Roman" w:hAnsiTheme="majorHAnsi" w:cs="Arial"/>
          <w:i/>
          <w:iCs/>
          <w:sz w:val="20"/>
          <w:szCs w:val="20"/>
          <w:lang w:eastAsia="fr-FR"/>
        </w:rPr>
        <w:t>11.2.3 Modalités de paiement en cas de groupement solidaire</w:t>
      </w:r>
      <w:bookmarkEnd w:id="66"/>
    </w:p>
    <w:p w14:paraId="418EF374"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cas de groupement solidaire, le paiement est effectué sur un compte unique, géré par le mandataire du groupement.</w:t>
      </w:r>
    </w:p>
    <w:p w14:paraId="241E87ED" w14:textId="77777777" w:rsidR="00800E39" w:rsidRPr="005231D5" w:rsidRDefault="00800E39" w:rsidP="00A2592A">
      <w:pPr>
        <w:keepNext/>
        <w:spacing w:before="60" w:after="120" w:line="240" w:lineRule="auto"/>
        <w:outlineLvl w:val="2"/>
        <w:rPr>
          <w:rFonts w:asciiTheme="majorHAnsi" w:eastAsia="Times New Roman" w:hAnsiTheme="majorHAnsi" w:cs="Arial"/>
          <w:i/>
          <w:iCs/>
          <w:sz w:val="20"/>
          <w:szCs w:val="20"/>
          <w:lang w:eastAsia="fr-FR"/>
        </w:rPr>
      </w:pPr>
      <w:bookmarkStart w:id="67" w:name="_Toc235525229"/>
      <w:r w:rsidRPr="005231D5">
        <w:rPr>
          <w:rFonts w:asciiTheme="majorHAnsi" w:eastAsia="Times New Roman" w:hAnsiTheme="majorHAnsi" w:cs="Arial"/>
          <w:i/>
          <w:iCs/>
          <w:sz w:val="20"/>
          <w:szCs w:val="20"/>
          <w:lang w:eastAsia="fr-FR"/>
        </w:rPr>
        <w:t>11.2.4 Modalités de paiement en cas de désaccord</w:t>
      </w:r>
      <w:bookmarkEnd w:id="67"/>
    </w:p>
    <w:p w14:paraId="42516052" w14:textId="4DFCAF4C"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En cas de désaccord entre le titulaire et </w:t>
      </w:r>
      <w:r w:rsidR="00283774" w:rsidRPr="005231D5">
        <w:rPr>
          <w:rFonts w:asciiTheme="majorHAnsi" w:eastAsia="Times New Roman" w:hAnsiTheme="majorHAnsi" w:cs="Times New Roman"/>
          <w:sz w:val="20"/>
          <w:szCs w:val="20"/>
          <w:lang w:eastAsia="fr-FR"/>
        </w:rPr>
        <w:t>l’acheteur</w:t>
      </w:r>
      <w:r w:rsidRPr="005231D5">
        <w:rPr>
          <w:rFonts w:asciiTheme="majorHAnsi" w:eastAsia="Times New Roman" w:hAnsiTheme="majorHAnsi" w:cs="Times New Roman"/>
          <w:sz w:val="20"/>
          <w:szCs w:val="20"/>
          <w:lang w:eastAsia="fr-FR"/>
        </w:rPr>
        <w:t xml:space="preserve">, le paiement sera effectué par virement sur la base provisoire des sommes admises par </w:t>
      </w:r>
      <w:r w:rsidR="00283774" w:rsidRPr="005231D5">
        <w:rPr>
          <w:rFonts w:asciiTheme="majorHAnsi" w:eastAsia="Times New Roman" w:hAnsiTheme="majorHAnsi" w:cs="Times New Roman"/>
          <w:sz w:val="20"/>
          <w:szCs w:val="20"/>
          <w:lang w:eastAsia="fr-FR"/>
        </w:rPr>
        <w:t>l’acheteur</w:t>
      </w:r>
      <w:r w:rsidRPr="005231D5">
        <w:rPr>
          <w:rFonts w:asciiTheme="majorHAnsi" w:eastAsia="Times New Roman" w:hAnsiTheme="majorHAnsi" w:cs="Times New Roman"/>
          <w:sz w:val="20"/>
          <w:szCs w:val="20"/>
          <w:lang w:eastAsia="fr-FR"/>
        </w:rPr>
        <w:t xml:space="preserve"> dans les conditions prévues à l’article 11.</w:t>
      </w:r>
      <w:r w:rsidR="00B87471" w:rsidRPr="005231D5">
        <w:rPr>
          <w:rFonts w:asciiTheme="majorHAnsi" w:eastAsia="Times New Roman" w:hAnsiTheme="majorHAnsi" w:cs="Times New Roman"/>
          <w:sz w:val="20"/>
          <w:szCs w:val="20"/>
          <w:lang w:eastAsia="fr-FR"/>
        </w:rPr>
        <w:t>7</w:t>
      </w:r>
      <w:r w:rsidRPr="005231D5">
        <w:rPr>
          <w:rFonts w:asciiTheme="majorHAnsi" w:eastAsia="Times New Roman" w:hAnsiTheme="majorHAnsi" w:cs="Times New Roman"/>
          <w:sz w:val="20"/>
          <w:szCs w:val="20"/>
          <w:lang w:eastAsia="fr-FR"/>
        </w:rPr>
        <w:t xml:space="preserve">.3 du </w:t>
      </w:r>
      <w:r w:rsidR="003767BA" w:rsidRPr="005231D5">
        <w:rPr>
          <w:rFonts w:asciiTheme="majorHAnsi" w:eastAsia="Times New Roman" w:hAnsiTheme="majorHAnsi" w:cs="Times New Roman"/>
          <w:sz w:val="20"/>
          <w:szCs w:val="20"/>
          <w:lang w:eastAsia="fr-FR"/>
        </w:rPr>
        <w:t>CCAG-</w:t>
      </w:r>
      <w:r w:rsidR="000952FA">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déduction faite des éventuelles pénalités dues au titre du présent AE/CC</w:t>
      </w:r>
      <w:r w:rsidR="001E2FE2" w:rsidRPr="005231D5">
        <w:rPr>
          <w:rFonts w:asciiTheme="majorHAnsi" w:eastAsia="Times New Roman" w:hAnsiTheme="majorHAnsi" w:cs="Times New Roman"/>
          <w:sz w:val="20"/>
          <w:szCs w:val="20"/>
          <w:lang w:eastAsia="fr-FR"/>
        </w:rPr>
        <w:t>A</w:t>
      </w:r>
      <w:r w:rsidRPr="005231D5">
        <w:rPr>
          <w:rFonts w:asciiTheme="majorHAnsi" w:eastAsia="Times New Roman" w:hAnsiTheme="majorHAnsi" w:cs="Times New Roman"/>
          <w:sz w:val="20"/>
          <w:szCs w:val="20"/>
          <w:lang w:eastAsia="fr-FR"/>
        </w:rPr>
        <w:t>P.</w:t>
      </w:r>
    </w:p>
    <w:p w14:paraId="46E8FFBB" w14:textId="77777777" w:rsidR="00800E39" w:rsidRPr="005231D5" w:rsidRDefault="00800E39" w:rsidP="00671E55">
      <w:pPr>
        <w:keepNext/>
        <w:numPr>
          <w:ilvl w:val="2"/>
          <w:numId w:val="6"/>
        </w:numPr>
        <w:spacing w:before="60" w:after="120" w:line="240" w:lineRule="auto"/>
        <w:ind w:left="0" w:firstLine="0"/>
        <w:outlineLvl w:val="2"/>
        <w:rPr>
          <w:rFonts w:asciiTheme="majorHAnsi" w:eastAsia="Times New Roman" w:hAnsiTheme="majorHAnsi" w:cs="Arial"/>
          <w:i/>
          <w:iCs/>
          <w:sz w:val="20"/>
          <w:szCs w:val="20"/>
          <w:lang w:eastAsia="fr-FR"/>
        </w:rPr>
      </w:pPr>
      <w:bookmarkStart w:id="68" w:name="_Toc235525230"/>
      <w:r w:rsidRPr="005231D5">
        <w:rPr>
          <w:rFonts w:asciiTheme="majorHAnsi" w:eastAsia="Times New Roman" w:hAnsiTheme="majorHAnsi" w:cs="Arial"/>
          <w:i/>
          <w:iCs/>
          <w:sz w:val="20"/>
          <w:szCs w:val="20"/>
          <w:lang w:eastAsia="fr-FR"/>
        </w:rPr>
        <w:t>Délai de paiement</w:t>
      </w:r>
      <w:bookmarkEnd w:id="68"/>
    </w:p>
    <w:p w14:paraId="73A78FE2" w14:textId="5D528DF8"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Conformément aux dispositions de l’article </w:t>
      </w:r>
      <w:r w:rsidR="006461F8" w:rsidRPr="005231D5">
        <w:rPr>
          <w:rFonts w:asciiTheme="majorHAnsi" w:eastAsia="Times New Roman" w:hAnsiTheme="majorHAnsi" w:cs="Times New Roman"/>
          <w:sz w:val="20"/>
          <w:szCs w:val="20"/>
          <w:lang w:eastAsia="fr-FR"/>
        </w:rPr>
        <w:t xml:space="preserve">L2192-10 et suivants du Code de la Commande </w:t>
      </w:r>
      <w:r w:rsidR="000E260C" w:rsidRPr="005231D5">
        <w:rPr>
          <w:rFonts w:asciiTheme="majorHAnsi" w:eastAsia="Times New Roman" w:hAnsiTheme="majorHAnsi" w:cs="Times New Roman"/>
          <w:sz w:val="20"/>
          <w:szCs w:val="20"/>
          <w:lang w:eastAsia="fr-FR"/>
        </w:rPr>
        <w:t>Publique,</w:t>
      </w:r>
      <w:r w:rsidRPr="005231D5">
        <w:rPr>
          <w:rFonts w:asciiTheme="majorHAnsi" w:eastAsia="Times New Roman" w:hAnsiTheme="majorHAnsi" w:cs="Times New Roman"/>
          <w:sz w:val="20"/>
          <w:szCs w:val="20"/>
          <w:lang w:eastAsia="fr-FR"/>
        </w:rPr>
        <w:t xml:space="preserve"> le délai global de paiement ouvert </w:t>
      </w:r>
      <w:r w:rsidR="00283774" w:rsidRPr="005231D5">
        <w:rPr>
          <w:rFonts w:asciiTheme="majorHAnsi" w:eastAsia="Times New Roman" w:hAnsiTheme="majorHAnsi" w:cs="Times New Roman"/>
          <w:sz w:val="20"/>
          <w:szCs w:val="20"/>
          <w:lang w:eastAsia="fr-FR"/>
        </w:rPr>
        <w:t>à l’acheteur</w:t>
      </w:r>
      <w:r w:rsidRPr="005231D5">
        <w:rPr>
          <w:rFonts w:asciiTheme="majorHAnsi" w:eastAsia="Times New Roman" w:hAnsiTheme="majorHAnsi" w:cs="Times New Roman"/>
          <w:sz w:val="20"/>
          <w:szCs w:val="20"/>
          <w:lang w:eastAsia="fr-FR"/>
        </w:rPr>
        <w:t xml:space="preserve"> pour procéder au paiement des sommes dues au titre du présent marché ne peut excéder 30 jours.</w:t>
      </w:r>
    </w:p>
    <w:p w14:paraId="7E47C0F7"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Passé ce délai, les intérêts moratoires courent de plein droit au profit du titulaire. Conformément à l’art. 8 du décret n° 2013-269 du 29 mars 2013,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 Au montant des intérêts moratoires s’ajoutent une indemnité forfaitaire de 40 Euros pour frais de recouvrement.</w:t>
      </w:r>
    </w:p>
    <w:p w14:paraId="21C2CB47"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69" w:name="_Toc235525231"/>
      <w:r w:rsidRPr="005231D5">
        <w:rPr>
          <w:rFonts w:asciiTheme="majorHAnsi" w:eastAsia="Times New Roman" w:hAnsiTheme="majorHAnsi" w:cs="Calibri"/>
          <w:i/>
          <w:sz w:val="20"/>
          <w:szCs w:val="20"/>
          <w:u w:val="single"/>
          <w:lang w:eastAsia="fr-FR"/>
        </w:rPr>
        <w:t>11.3 - Cession et nantissement de créances</w:t>
      </w:r>
      <w:bookmarkEnd w:id="69"/>
    </w:p>
    <w:p w14:paraId="48FD2CE6" w14:textId="759E181A"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Les créances résultant du présent marché peuvent être cédées ou nanties conformément aux dispositions des articles L2191-45 et L2191-53 du code de la commande publique. La personne habilitée à fournir les renseignements mentionnés à l'article R2191-60 dudit code est désignée au présent AE/CC</w:t>
      </w:r>
      <w:r w:rsidR="001E2FE2" w:rsidRPr="005231D5">
        <w:rPr>
          <w:rFonts w:asciiTheme="majorHAnsi" w:eastAsia="Times New Roman" w:hAnsiTheme="majorHAnsi" w:cs="Times New Roman"/>
          <w:sz w:val="20"/>
          <w:szCs w:val="20"/>
          <w:lang w:eastAsia="fr-FR"/>
        </w:rPr>
        <w:t>A</w:t>
      </w:r>
      <w:r w:rsidRPr="005231D5">
        <w:rPr>
          <w:rFonts w:asciiTheme="majorHAnsi" w:eastAsia="Times New Roman" w:hAnsiTheme="majorHAnsi" w:cs="Times New Roman"/>
          <w:sz w:val="20"/>
          <w:szCs w:val="20"/>
          <w:lang w:eastAsia="fr-FR"/>
        </w:rPr>
        <w:t>P.</w:t>
      </w:r>
    </w:p>
    <w:p w14:paraId="33B03FAF"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70" w:name="_Toc235525232"/>
      <w:r w:rsidRPr="005231D5">
        <w:rPr>
          <w:rFonts w:asciiTheme="majorHAnsi" w:eastAsia="Times New Roman" w:hAnsiTheme="majorHAnsi" w:cs="Calibri"/>
          <w:i/>
          <w:sz w:val="20"/>
          <w:szCs w:val="20"/>
          <w:u w:val="single"/>
          <w:lang w:eastAsia="fr-FR"/>
        </w:rPr>
        <w:t>11.4 - Retenue de garantie</w:t>
      </w:r>
      <w:bookmarkEnd w:id="70"/>
    </w:p>
    <w:p w14:paraId="0B87E509" w14:textId="77777777" w:rsidR="00800E39" w:rsidRPr="005231D5" w:rsidRDefault="00800E39" w:rsidP="00A2592A">
      <w:pPr>
        <w:spacing w:before="100" w:beforeAutospacing="1" w:after="100" w:afterAutospacing="1"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Sans objet.</w:t>
      </w:r>
    </w:p>
    <w:p w14:paraId="776A302E" w14:textId="77777777" w:rsidR="00800E39" w:rsidRPr="005231D5" w:rsidRDefault="008D6BA2" w:rsidP="00BF2EF6">
      <w:pPr>
        <w:pStyle w:val="Titre1"/>
        <w:rPr>
          <w:rFonts w:asciiTheme="majorHAnsi" w:hAnsiTheme="majorHAnsi"/>
          <w:sz w:val="20"/>
          <w:szCs w:val="20"/>
          <w:highlight w:val="lightGray"/>
        </w:rPr>
      </w:pPr>
      <w:bookmarkStart w:id="71" w:name="_Toc235525233"/>
      <w:r w:rsidRPr="005231D5">
        <w:rPr>
          <w:rFonts w:asciiTheme="majorHAnsi" w:hAnsiTheme="majorHAnsi"/>
          <w:sz w:val="20"/>
          <w:szCs w:val="20"/>
          <w:highlight w:val="lightGray"/>
        </w:rPr>
        <w:t xml:space="preserve">ARTICLE 12 - </w:t>
      </w:r>
      <w:r w:rsidR="00800E39" w:rsidRPr="005231D5">
        <w:rPr>
          <w:rFonts w:asciiTheme="majorHAnsi" w:hAnsiTheme="majorHAnsi"/>
          <w:sz w:val="20"/>
          <w:szCs w:val="20"/>
          <w:highlight w:val="lightGray"/>
        </w:rPr>
        <w:t>PENALITES</w:t>
      </w:r>
      <w:bookmarkEnd w:id="71"/>
      <w:r w:rsidR="00800E39" w:rsidRPr="005231D5">
        <w:rPr>
          <w:rFonts w:asciiTheme="majorHAnsi" w:hAnsiTheme="majorHAnsi"/>
          <w:sz w:val="20"/>
          <w:szCs w:val="20"/>
          <w:highlight w:val="lightGray"/>
        </w:rPr>
        <w:t xml:space="preserve"> </w:t>
      </w:r>
    </w:p>
    <w:p w14:paraId="6A7959FF" w14:textId="25DE0F31" w:rsidR="009E1146" w:rsidRPr="009546A5" w:rsidRDefault="009E1146" w:rsidP="0092486D">
      <w:pPr>
        <w:spacing w:after="0" w:line="240" w:lineRule="auto"/>
        <w:jc w:val="both"/>
        <w:rPr>
          <w:rFonts w:asciiTheme="majorHAnsi" w:hAnsiTheme="majorHAnsi" w:cstheme="majorHAnsi"/>
          <w:sz w:val="20"/>
          <w:szCs w:val="20"/>
          <w:lang w:eastAsia="fr-FR"/>
        </w:rPr>
      </w:pPr>
      <w:bookmarkStart w:id="72" w:name="_Toc329122224"/>
      <w:bookmarkStart w:id="73" w:name="_Toc479695065"/>
      <w:r w:rsidRPr="009546A5">
        <w:rPr>
          <w:rFonts w:asciiTheme="majorHAnsi" w:hAnsiTheme="majorHAnsi" w:cstheme="majorHAnsi"/>
          <w:sz w:val="20"/>
          <w:szCs w:val="20"/>
          <w:lang w:eastAsia="fr-FR"/>
        </w:rPr>
        <w:t>Par dérogation à l’article 14.</w:t>
      </w:r>
      <w:r w:rsidR="00D91405" w:rsidRPr="009546A5">
        <w:rPr>
          <w:rFonts w:asciiTheme="majorHAnsi" w:hAnsiTheme="majorHAnsi" w:cstheme="majorHAnsi"/>
          <w:sz w:val="20"/>
          <w:szCs w:val="20"/>
          <w:lang w:eastAsia="fr-FR"/>
        </w:rPr>
        <w:t>1</w:t>
      </w:r>
      <w:r w:rsidRPr="009546A5">
        <w:rPr>
          <w:rFonts w:asciiTheme="majorHAnsi" w:hAnsiTheme="majorHAnsi" w:cstheme="majorHAnsi"/>
          <w:sz w:val="20"/>
          <w:szCs w:val="20"/>
          <w:lang w:eastAsia="fr-FR"/>
        </w:rPr>
        <w:t xml:space="preserve"> du CCAG-</w:t>
      </w:r>
      <w:r w:rsidR="00D91405" w:rsidRPr="009546A5">
        <w:rPr>
          <w:rFonts w:asciiTheme="majorHAnsi" w:hAnsiTheme="majorHAnsi" w:cstheme="majorHAnsi"/>
          <w:sz w:val="20"/>
          <w:szCs w:val="20"/>
          <w:lang w:eastAsia="fr-FR"/>
        </w:rPr>
        <w:t>TIC</w:t>
      </w:r>
      <w:r w:rsidRPr="009546A5">
        <w:rPr>
          <w:rFonts w:asciiTheme="majorHAnsi" w:hAnsiTheme="majorHAnsi" w:cstheme="majorHAnsi"/>
          <w:sz w:val="20"/>
          <w:szCs w:val="20"/>
          <w:lang w:eastAsia="fr-FR"/>
        </w:rPr>
        <w:t>, le titulaire n’est pas exonéré des pénalités dont le montant total ne dépasse pas 1 000 € HT pour l’ensemble du marché.</w:t>
      </w:r>
    </w:p>
    <w:p w14:paraId="4C7E68C6" w14:textId="33C14321" w:rsidR="009E1146" w:rsidRPr="009546A5" w:rsidRDefault="009E1146" w:rsidP="0092486D">
      <w:pPr>
        <w:spacing w:after="0" w:line="240" w:lineRule="auto"/>
        <w:jc w:val="both"/>
        <w:rPr>
          <w:rFonts w:asciiTheme="majorHAnsi" w:hAnsiTheme="majorHAnsi" w:cstheme="majorHAnsi"/>
          <w:sz w:val="20"/>
          <w:szCs w:val="20"/>
          <w:lang w:eastAsia="fr-FR"/>
        </w:rPr>
      </w:pPr>
      <w:r w:rsidRPr="009546A5">
        <w:rPr>
          <w:rFonts w:asciiTheme="majorHAnsi" w:hAnsiTheme="majorHAnsi" w:cstheme="majorHAnsi"/>
          <w:sz w:val="20"/>
          <w:szCs w:val="20"/>
          <w:lang w:eastAsia="fr-FR"/>
        </w:rPr>
        <w:lastRenderedPageBreak/>
        <w:t xml:space="preserve">Les pénalités pour retard d’exécution commencent à courir le lendemain du jour où le délai contractuel d’exécution des prestations </w:t>
      </w:r>
      <w:r w:rsidR="00C66598" w:rsidRPr="009546A5">
        <w:rPr>
          <w:rFonts w:asciiTheme="majorHAnsi" w:hAnsiTheme="majorHAnsi" w:cstheme="majorHAnsi"/>
          <w:sz w:val="20"/>
          <w:szCs w:val="20"/>
          <w:lang w:eastAsia="fr-FR"/>
        </w:rPr>
        <w:t>concernée</w:t>
      </w:r>
      <w:r w:rsidR="0092486D" w:rsidRPr="009546A5">
        <w:rPr>
          <w:rFonts w:asciiTheme="majorHAnsi" w:hAnsiTheme="majorHAnsi" w:cstheme="majorHAnsi"/>
          <w:sz w:val="20"/>
          <w:szCs w:val="20"/>
          <w:lang w:eastAsia="fr-FR"/>
        </w:rPr>
        <w:t>s</w:t>
      </w:r>
      <w:r w:rsidRPr="009546A5">
        <w:rPr>
          <w:rFonts w:asciiTheme="majorHAnsi" w:hAnsiTheme="majorHAnsi" w:cstheme="majorHAnsi"/>
          <w:sz w:val="20"/>
          <w:szCs w:val="20"/>
          <w:lang w:eastAsia="fr-FR"/>
        </w:rPr>
        <w:t xml:space="preserve"> est expiré. Elles sont encourues du simple fait de la constatation du retard par </w:t>
      </w:r>
      <w:r w:rsidR="00FE5F39" w:rsidRPr="009546A5">
        <w:rPr>
          <w:rFonts w:asciiTheme="majorHAnsi" w:hAnsiTheme="majorHAnsi" w:cstheme="majorHAnsi"/>
          <w:sz w:val="20"/>
          <w:szCs w:val="20"/>
          <w:lang w:eastAsia="fr-FR"/>
        </w:rPr>
        <w:t>acheteur</w:t>
      </w:r>
      <w:r w:rsidRPr="009546A5">
        <w:rPr>
          <w:rFonts w:asciiTheme="majorHAnsi" w:hAnsiTheme="majorHAnsi" w:cstheme="majorHAnsi"/>
          <w:sz w:val="20"/>
          <w:szCs w:val="20"/>
          <w:lang w:eastAsia="fr-FR"/>
        </w:rPr>
        <w:t>.</w:t>
      </w:r>
    </w:p>
    <w:p w14:paraId="4F9764CE" w14:textId="77777777" w:rsidR="003A56CF" w:rsidRPr="009546A5" w:rsidRDefault="003A56CF" w:rsidP="006C7A5C">
      <w:pPr>
        <w:spacing w:after="0" w:line="240" w:lineRule="auto"/>
        <w:rPr>
          <w:rFonts w:asciiTheme="majorHAnsi" w:hAnsiTheme="majorHAnsi" w:cstheme="majorHAnsi"/>
          <w:sz w:val="20"/>
          <w:szCs w:val="20"/>
          <w:lang w:eastAsia="fr-FR"/>
        </w:rPr>
      </w:pPr>
    </w:p>
    <w:p w14:paraId="222E3B14" w14:textId="77777777" w:rsidR="00CF3E2B" w:rsidRPr="009546A5" w:rsidRDefault="00CF3E2B" w:rsidP="009772ED">
      <w:pPr>
        <w:spacing w:after="0" w:line="240" w:lineRule="auto"/>
        <w:jc w:val="both"/>
        <w:rPr>
          <w:rFonts w:asciiTheme="majorHAnsi" w:hAnsiTheme="majorHAnsi" w:cstheme="majorHAnsi"/>
          <w:b/>
          <w:bCs/>
          <w:sz w:val="20"/>
          <w:szCs w:val="20"/>
          <w:lang w:eastAsia="fr-FR"/>
        </w:rPr>
      </w:pPr>
      <w:bookmarkStart w:id="74" w:name="_Toc329122227"/>
      <w:bookmarkEnd w:id="72"/>
      <w:bookmarkEnd w:id="73"/>
      <w:r w:rsidRPr="009546A5">
        <w:rPr>
          <w:rFonts w:asciiTheme="majorHAnsi" w:hAnsiTheme="majorHAnsi" w:cstheme="majorHAnsi"/>
          <w:b/>
          <w:bCs/>
          <w:sz w:val="20"/>
          <w:szCs w:val="20"/>
          <w:lang w:eastAsia="fr-FR"/>
        </w:rPr>
        <w:t xml:space="preserve">LOT 1 – Maintenance corrective et évolutive </w:t>
      </w:r>
    </w:p>
    <w:p w14:paraId="42CDB48E" w14:textId="77777777" w:rsidR="00CF3E2B" w:rsidRPr="009546A5" w:rsidRDefault="00CF3E2B" w:rsidP="009772ED">
      <w:pPr>
        <w:spacing w:after="0" w:line="240" w:lineRule="auto"/>
        <w:jc w:val="both"/>
        <w:rPr>
          <w:rFonts w:asciiTheme="majorHAnsi" w:hAnsiTheme="majorHAnsi" w:cstheme="majorHAnsi"/>
          <w:sz w:val="20"/>
          <w:szCs w:val="20"/>
          <w:lang w:eastAsia="fr-FR"/>
        </w:rPr>
      </w:pPr>
    </w:p>
    <w:tbl>
      <w:tblPr>
        <w:tblStyle w:val="Grilledutableau"/>
        <w:tblW w:w="9209" w:type="dxa"/>
        <w:tblLook w:val="04A0" w:firstRow="1" w:lastRow="0" w:firstColumn="1" w:lastColumn="0" w:noHBand="0" w:noVBand="1"/>
      </w:tblPr>
      <w:tblGrid>
        <w:gridCol w:w="3020"/>
        <w:gridCol w:w="6189"/>
      </w:tblGrid>
      <w:tr w:rsidR="00CF3E2B" w:rsidRPr="009546A5" w14:paraId="04875859" w14:textId="77777777" w:rsidTr="0099017D">
        <w:tc>
          <w:tcPr>
            <w:tcW w:w="3020" w:type="dxa"/>
            <w:shd w:val="clear" w:color="auto" w:fill="B8CCE4" w:themeFill="accent1" w:themeFillTint="66"/>
          </w:tcPr>
          <w:p w14:paraId="41652658" w14:textId="61A14D33" w:rsidR="00CF3E2B" w:rsidRPr="009546A5" w:rsidRDefault="0099017D" w:rsidP="0099017D">
            <w:pPr>
              <w:jc w:val="center"/>
              <w:rPr>
                <w:rFonts w:asciiTheme="majorHAnsi" w:hAnsiTheme="majorHAnsi" w:cstheme="majorHAnsi"/>
              </w:rPr>
            </w:pPr>
            <w:r w:rsidRPr="009546A5">
              <w:rPr>
                <w:rFonts w:asciiTheme="majorHAnsi" w:hAnsiTheme="majorHAnsi" w:cstheme="majorHAnsi"/>
              </w:rPr>
              <w:t>Pénalités</w:t>
            </w:r>
          </w:p>
        </w:tc>
        <w:tc>
          <w:tcPr>
            <w:tcW w:w="6189" w:type="dxa"/>
            <w:shd w:val="clear" w:color="auto" w:fill="B8CCE4" w:themeFill="accent1" w:themeFillTint="66"/>
          </w:tcPr>
          <w:p w14:paraId="607CE37F" w14:textId="509E409D" w:rsidR="00CF3E2B" w:rsidRPr="009546A5" w:rsidRDefault="0099017D" w:rsidP="0099017D">
            <w:pPr>
              <w:jc w:val="center"/>
              <w:rPr>
                <w:rFonts w:asciiTheme="majorHAnsi" w:hAnsiTheme="majorHAnsi" w:cstheme="majorHAnsi"/>
              </w:rPr>
            </w:pPr>
            <w:r w:rsidRPr="009546A5">
              <w:rPr>
                <w:rFonts w:asciiTheme="majorHAnsi" w:hAnsiTheme="majorHAnsi" w:cstheme="majorHAnsi"/>
              </w:rPr>
              <w:t>Montant</w:t>
            </w:r>
          </w:p>
        </w:tc>
      </w:tr>
      <w:tr w:rsidR="00CF3E2B" w:rsidRPr="009546A5" w14:paraId="1A8C63B5" w14:textId="77777777" w:rsidTr="00CF3E2B">
        <w:tc>
          <w:tcPr>
            <w:tcW w:w="3020" w:type="dxa"/>
          </w:tcPr>
          <w:p w14:paraId="57550A46" w14:textId="6964DF5B" w:rsidR="00CF3E2B" w:rsidRPr="009546A5" w:rsidRDefault="0099017D" w:rsidP="009772ED">
            <w:pPr>
              <w:jc w:val="both"/>
              <w:rPr>
                <w:rFonts w:asciiTheme="majorHAnsi" w:hAnsiTheme="majorHAnsi" w:cstheme="majorHAnsi"/>
              </w:rPr>
            </w:pPr>
            <w:r w:rsidRPr="009546A5">
              <w:rPr>
                <w:rFonts w:asciiTheme="majorHAnsi" w:hAnsiTheme="majorHAnsi" w:cstheme="majorHAnsi"/>
              </w:rPr>
              <w:t>Non</w:t>
            </w:r>
            <w:r w:rsidR="00CF3E2B" w:rsidRPr="009546A5">
              <w:rPr>
                <w:rFonts w:asciiTheme="majorHAnsi" w:hAnsiTheme="majorHAnsi" w:cstheme="majorHAnsi"/>
              </w:rPr>
              <w:t>-respect du délai de prise en charge d'un incident</w:t>
            </w:r>
          </w:p>
        </w:tc>
        <w:tc>
          <w:tcPr>
            <w:tcW w:w="6189" w:type="dxa"/>
          </w:tcPr>
          <w:p w14:paraId="2E4954D9" w14:textId="77777777" w:rsidR="00CF3E2B" w:rsidRPr="009546A5" w:rsidRDefault="00CF3E2B" w:rsidP="00CF3E2B">
            <w:pPr>
              <w:jc w:val="both"/>
              <w:rPr>
                <w:rFonts w:asciiTheme="majorHAnsi" w:hAnsiTheme="majorHAnsi" w:cstheme="majorHAnsi"/>
              </w:rPr>
            </w:pPr>
            <w:r w:rsidRPr="009546A5">
              <w:rPr>
                <w:rFonts w:asciiTheme="majorHAnsi" w:hAnsiTheme="majorHAnsi" w:cstheme="majorHAnsi"/>
              </w:rPr>
              <w:t>En cas de dépassement du délai contractuel de prise en charge d'un incident, il sera appliqué une pénalité de :</w:t>
            </w:r>
          </w:p>
          <w:p w14:paraId="4E48DD80" w14:textId="77777777" w:rsidR="00CF3E2B" w:rsidRPr="009546A5" w:rsidRDefault="00CF3E2B" w:rsidP="00CF3E2B">
            <w:pPr>
              <w:jc w:val="both"/>
              <w:rPr>
                <w:rFonts w:asciiTheme="majorHAnsi" w:hAnsiTheme="majorHAnsi" w:cstheme="majorHAnsi"/>
              </w:rPr>
            </w:pPr>
          </w:p>
          <w:p w14:paraId="5C665B14" w14:textId="77777777" w:rsidR="00CF3E2B" w:rsidRPr="009546A5" w:rsidRDefault="00CF3E2B" w:rsidP="00CF3E2B">
            <w:pPr>
              <w:jc w:val="both"/>
              <w:rPr>
                <w:rFonts w:asciiTheme="majorHAnsi" w:hAnsiTheme="majorHAnsi" w:cstheme="majorHAnsi"/>
              </w:rPr>
            </w:pPr>
            <w:r w:rsidRPr="009546A5">
              <w:rPr>
                <w:rFonts w:asciiTheme="majorHAnsi" w:hAnsiTheme="majorHAnsi" w:cstheme="majorHAnsi"/>
              </w:rPr>
              <w:t>100 € HT par heure ouvrée de retard pour un incident critique ;</w:t>
            </w:r>
          </w:p>
          <w:p w14:paraId="5DC0F777" w14:textId="77777777" w:rsidR="00CF3E2B" w:rsidRPr="009546A5" w:rsidRDefault="00CF3E2B" w:rsidP="00CF3E2B">
            <w:pPr>
              <w:jc w:val="both"/>
              <w:rPr>
                <w:rFonts w:asciiTheme="majorHAnsi" w:hAnsiTheme="majorHAnsi" w:cstheme="majorHAnsi"/>
              </w:rPr>
            </w:pPr>
            <w:r w:rsidRPr="009546A5">
              <w:rPr>
                <w:rFonts w:asciiTheme="majorHAnsi" w:hAnsiTheme="majorHAnsi" w:cstheme="majorHAnsi"/>
              </w:rPr>
              <w:t>50 € HT par heure ouvrée de retard pour un incident majeur.</w:t>
            </w:r>
          </w:p>
          <w:p w14:paraId="4EE26AF8" w14:textId="77777777" w:rsidR="00CF3E2B" w:rsidRPr="009546A5" w:rsidRDefault="00CF3E2B" w:rsidP="00CF3E2B">
            <w:pPr>
              <w:jc w:val="both"/>
              <w:rPr>
                <w:rFonts w:asciiTheme="majorHAnsi" w:hAnsiTheme="majorHAnsi" w:cstheme="majorHAnsi"/>
              </w:rPr>
            </w:pPr>
          </w:p>
          <w:p w14:paraId="74780541" w14:textId="09862941" w:rsidR="00CF3E2B" w:rsidRPr="009546A5" w:rsidRDefault="00CF3E2B" w:rsidP="0099017D">
            <w:pPr>
              <w:jc w:val="both"/>
              <w:rPr>
                <w:rFonts w:asciiTheme="majorHAnsi" w:hAnsiTheme="majorHAnsi" w:cstheme="majorHAnsi"/>
              </w:rPr>
            </w:pPr>
            <w:r w:rsidRPr="009546A5">
              <w:rPr>
                <w:rFonts w:asciiTheme="majorHAnsi" w:hAnsiTheme="majorHAnsi" w:cstheme="majorHAnsi"/>
              </w:rPr>
              <w:t>Plafond : 5 000 € par incident</w:t>
            </w:r>
          </w:p>
        </w:tc>
      </w:tr>
      <w:tr w:rsidR="00CF3E2B" w:rsidRPr="009546A5" w14:paraId="7D25376E" w14:textId="77777777" w:rsidTr="00CF3E2B">
        <w:tc>
          <w:tcPr>
            <w:tcW w:w="3020" w:type="dxa"/>
          </w:tcPr>
          <w:p w14:paraId="16D9E222" w14:textId="64760394" w:rsidR="00CF3E2B" w:rsidRPr="009546A5" w:rsidRDefault="0099017D" w:rsidP="009772ED">
            <w:pPr>
              <w:jc w:val="both"/>
              <w:rPr>
                <w:rFonts w:asciiTheme="majorHAnsi" w:hAnsiTheme="majorHAnsi" w:cstheme="majorHAnsi"/>
              </w:rPr>
            </w:pPr>
            <w:r w:rsidRPr="009546A5">
              <w:rPr>
                <w:rFonts w:asciiTheme="majorHAnsi" w:hAnsiTheme="majorHAnsi" w:cstheme="majorHAnsi"/>
              </w:rPr>
              <w:t>Non</w:t>
            </w:r>
            <w:r w:rsidR="00CF3E2B" w:rsidRPr="009546A5">
              <w:rPr>
                <w:rFonts w:asciiTheme="majorHAnsi" w:hAnsiTheme="majorHAnsi" w:cstheme="majorHAnsi"/>
              </w:rPr>
              <w:t>-respect de la GTR</w:t>
            </w:r>
          </w:p>
        </w:tc>
        <w:tc>
          <w:tcPr>
            <w:tcW w:w="6189" w:type="dxa"/>
          </w:tcPr>
          <w:p w14:paraId="4E1307AF"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En cas de non-respect du délai de rétablissement contractuel, il sera appliqué :</w:t>
            </w:r>
          </w:p>
          <w:p w14:paraId="4B1A9AE4" w14:textId="77777777" w:rsidR="0099017D" w:rsidRPr="009546A5" w:rsidRDefault="0099017D" w:rsidP="0099017D">
            <w:pPr>
              <w:jc w:val="both"/>
              <w:rPr>
                <w:rFonts w:asciiTheme="majorHAnsi" w:hAnsiTheme="majorHAnsi" w:cstheme="majorHAnsi"/>
              </w:rPr>
            </w:pPr>
          </w:p>
          <w:p w14:paraId="56B50BB9"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250 € HT par heure ouvrée de retard pour un incident critique ;</w:t>
            </w:r>
          </w:p>
          <w:p w14:paraId="7A8F8B73"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100 € HT par heure ouvrée de retard pour un incident majeur.</w:t>
            </w:r>
          </w:p>
          <w:p w14:paraId="6FE5B369" w14:textId="77777777" w:rsidR="0099017D" w:rsidRPr="009546A5" w:rsidRDefault="0099017D" w:rsidP="0099017D">
            <w:pPr>
              <w:jc w:val="both"/>
              <w:rPr>
                <w:rFonts w:asciiTheme="majorHAnsi" w:hAnsiTheme="majorHAnsi" w:cstheme="majorHAnsi"/>
              </w:rPr>
            </w:pPr>
          </w:p>
          <w:p w14:paraId="3FC501DA" w14:textId="32C2A3CF" w:rsidR="00CF3E2B" w:rsidRPr="009546A5" w:rsidRDefault="0099017D" w:rsidP="0099017D">
            <w:pPr>
              <w:jc w:val="both"/>
              <w:rPr>
                <w:rFonts w:asciiTheme="majorHAnsi" w:hAnsiTheme="majorHAnsi" w:cstheme="majorHAnsi"/>
              </w:rPr>
            </w:pPr>
            <w:r w:rsidRPr="009546A5">
              <w:rPr>
                <w:rFonts w:asciiTheme="majorHAnsi" w:hAnsiTheme="majorHAnsi" w:cstheme="majorHAnsi"/>
              </w:rPr>
              <w:t>Plafond : 10 % du montant annuel du lot.</w:t>
            </w:r>
          </w:p>
        </w:tc>
      </w:tr>
      <w:tr w:rsidR="00CF3E2B" w:rsidRPr="009546A5" w14:paraId="64CB477F" w14:textId="77777777" w:rsidTr="00CF3E2B">
        <w:tc>
          <w:tcPr>
            <w:tcW w:w="3020" w:type="dxa"/>
          </w:tcPr>
          <w:p w14:paraId="17CC8494" w14:textId="1BBCE3C8" w:rsidR="00CF3E2B" w:rsidRPr="009546A5" w:rsidRDefault="0099017D" w:rsidP="009772ED">
            <w:pPr>
              <w:jc w:val="both"/>
              <w:rPr>
                <w:rFonts w:asciiTheme="majorHAnsi" w:hAnsiTheme="majorHAnsi" w:cstheme="majorHAnsi"/>
              </w:rPr>
            </w:pPr>
            <w:r w:rsidRPr="009546A5">
              <w:rPr>
                <w:rFonts w:asciiTheme="majorHAnsi" w:hAnsiTheme="majorHAnsi" w:cstheme="majorHAnsi"/>
              </w:rPr>
              <w:t>Absence à un comité projet ou comité de pilotage</w:t>
            </w:r>
          </w:p>
        </w:tc>
        <w:tc>
          <w:tcPr>
            <w:tcW w:w="6189" w:type="dxa"/>
          </w:tcPr>
          <w:p w14:paraId="1C06E0EF" w14:textId="5BE4CA3E" w:rsidR="00CF3E2B" w:rsidRPr="009546A5" w:rsidRDefault="0099017D" w:rsidP="009772ED">
            <w:pPr>
              <w:jc w:val="both"/>
              <w:rPr>
                <w:rFonts w:asciiTheme="majorHAnsi" w:hAnsiTheme="majorHAnsi" w:cstheme="majorHAnsi"/>
              </w:rPr>
            </w:pPr>
            <w:r w:rsidRPr="009546A5">
              <w:rPr>
                <w:rFonts w:asciiTheme="majorHAnsi" w:hAnsiTheme="majorHAnsi" w:cstheme="majorHAnsi"/>
              </w:rPr>
              <w:t>Toute absence non remplacée à une réunion contractuellement prévue donnera lieu à une pénalité forfaitaire de 300 € HT par occurrence.</w:t>
            </w:r>
          </w:p>
        </w:tc>
      </w:tr>
      <w:tr w:rsidR="00CF3E2B" w:rsidRPr="009546A5" w14:paraId="279B5366" w14:textId="77777777" w:rsidTr="00CF3E2B">
        <w:tc>
          <w:tcPr>
            <w:tcW w:w="3020" w:type="dxa"/>
          </w:tcPr>
          <w:p w14:paraId="6582B571" w14:textId="45A2AC01" w:rsidR="00CF3E2B" w:rsidRPr="009546A5" w:rsidRDefault="0099017D" w:rsidP="009772ED">
            <w:pPr>
              <w:jc w:val="both"/>
              <w:rPr>
                <w:rFonts w:asciiTheme="majorHAnsi" w:hAnsiTheme="majorHAnsi" w:cstheme="majorHAnsi"/>
              </w:rPr>
            </w:pPr>
            <w:r w:rsidRPr="009546A5">
              <w:rPr>
                <w:rFonts w:asciiTheme="majorHAnsi" w:hAnsiTheme="majorHAnsi" w:cstheme="majorHAnsi"/>
              </w:rPr>
              <w:t>Retard de livraison d'une évolution commandée</w:t>
            </w:r>
          </w:p>
        </w:tc>
        <w:tc>
          <w:tcPr>
            <w:tcW w:w="6189" w:type="dxa"/>
          </w:tcPr>
          <w:p w14:paraId="23F3C361"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Lorsque le retard est imputable au titulaire et hors validation métier CCIN, il sera appliqué une pénalité de :</w:t>
            </w:r>
          </w:p>
          <w:p w14:paraId="599B1B5B" w14:textId="77777777" w:rsidR="0099017D" w:rsidRPr="009546A5" w:rsidRDefault="0099017D" w:rsidP="0099017D">
            <w:pPr>
              <w:jc w:val="both"/>
              <w:rPr>
                <w:rFonts w:asciiTheme="majorHAnsi" w:hAnsiTheme="majorHAnsi" w:cstheme="majorHAnsi"/>
              </w:rPr>
            </w:pPr>
          </w:p>
          <w:p w14:paraId="627795E0" w14:textId="2E7557F6" w:rsidR="00CF3E2B" w:rsidRPr="009546A5" w:rsidRDefault="0099017D" w:rsidP="0099017D">
            <w:pPr>
              <w:jc w:val="both"/>
              <w:rPr>
                <w:rFonts w:asciiTheme="majorHAnsi" w:hAnsiTheme="majorHAnsi" w:cstheme="majorHAnsi"/>
              </w:rPr>
            </w:pPr>
            <w:r w:rsidRPr="009546A5">
              <w:rPr>
                <w:rFonts w:asciiTheme="majorHAnsi" w:hAnsiTheme="majorHAnsi" w:cstheme="majorHAnsi"/>
              </w:rPr>
              <w:t>150 € HT par jour ouvré de retard.</w:t>
            </w:r>
          </w:p>
        </w:tc>
      </w:tr>
      <w:tr w:rsidR="00CF3E2B" w:rsidRPr="009546A5" w14:paraId="29F4D83A" w14:textId="77777777" w:rsidTr="00CF3E2B">
        <w:tc>
          <w:tcPr>
            <w:tcW w:w="3020" w:type="dxa"/>
          </w:tcPr>
          <w:p w14:paraId="0CDB2D80" w14:textId="56C1FB61" w:rsidR="00CF3E2B" w:rsidRPr="009546A5" w:rsidRDefault="0099017D" w:rsidP="009772ED">
            <w:pPr>
              <w:jc w:val="both"/>
              <w:rPr>
                <w:rFonts w:asciiTheme="majorHAnsi" w:hAnsiTheme="majorHAnsi" w:cstheme="majorHAnsi"/>
              </w:rPr>
            </w:pPr>
            <w:r w:rsidRPr="009546A5">
              <w:rPr>
                <w:rFonts w:asciiTheme="majorHAnsi" w:hAnsiTheme="majorHAnsi" w:cstheme="majorHAnsi"/>
              </w:rPr>
              <w:t>Non-remise d'un livrable contractuel</w:t>
            </w:r>
          </w:p>
        </w:tc>
        <w:tc>
          <w:tcPr>
            <w:tcW w:w="6189" w:type="dxa"/>
          </w:tcPr>
          <w:p w14:paraId="4F6D38E1" w14:textId="7AB1EEE8" w:rsidR="00CF3E2B" w:rsidRPr="009546A5" w:rsidRDefault="0099017D" w:rsidP="009772ED">
            <w:pPr>
              <w:jc w:val="both"/>
              <w:rPr>
                <w:rFonts w:asciiTheme="majorHAnsi" w:hAnsiTheme="majorHAnsi" w:cstheme="majorHAnsi"/>
              </w:rPr>
            </w:pPr>
            <w:r w:rsidRPr="009546A5">
              <w:rPr>
                <w:rFonts w:asciiTheme="majorHAnsi" w:hAnsiTheme="majorHAnsi" w:cstheme="majorHAnsi"/>
              </w:rPr>
              <w:t>100 € HT par jour ouvré de retard et par livrable.</w:t>
            </w:r>
          </w:p>
        </w:tc>
      </w:tr>
      <w:tr w:rsidR="0099017D" w:rsidRPr="009546A5" w14:paraId="19A62811" w14:textId="77777777" w:rsidTr="00CF3E2B">
        <w:tc>
          <w:tcPr>
            <w:tcW w:w="3020" w:type="dxa"/>
          </w:tcPr>
          <w:p w14:paraId="7C1E6ED4" w14:textId="1D4123C8" w:rsidR="0099017D" w:rsidRPr="009546A5" w:rsidRDefault="0099017D" w:rsidP="009772ED">
            <w:pPr>
              <w:jc w:val="both"/>
              <w:rPr>
                <w:rFonts w:asciiTheme="majorHAnsi" w:hAnsiTheme="majorHAnsi" w:cstheme="majorHAnsi"/>
              </w:rPr>
            </w:pPr>
            <w:r w:rsidRPr="009546A5">
              <w:rPr>
                <w:rFonts w:asciiTheme="majorHAnsi" w:hAnsiTheme="majorHAnsi" w:cstheme="majorHAnsi"/>
              </w:rPr>
              <w:t>Non-respect des obligations de réversibilité</w:t>
            </w:r>
          </w:p>
        </w:tc>
        <w:tc>
          <w:tcPr>
            <w:tcW w:w="6189" w:type="dxa"/>
          </w:tcPr>
          <w:p w14:paraId="70FD4425"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En cas de retard dans la remise du dossier de réversibilité :</w:t>
            </w:r>
          </w:p>
          <w:p w14:paraId="368EA6EA" w14:textId="3F2C2079" w:rsidR="0099017D" w:rsidRPr="009546A5" w:rsidRDefault="0099017D" w:rsidP="0099017D">
            <w:pPr>
              <w:jc w:val="both"/>
              <w:rPr>
                <w:rFonts w:asciiTheme="majorHAnsi" w:hAnsiTheme="majorHAnsi" w:cstheme="majorHAnsi"/>
              </w:rPr>
            </w:pPr>
            <w:r w:rsidRPr="009546A5">
              <w:rPr>
                <w:rFonts w:asciiTheme="majorHAnsi" w:hAnsiTheme="majorHAnsi" w:cstheme="majorHAnsi"/>
              </w:rPr>
              <w:t>300 € HT par jour ouvré de retard.</w:t>
            </w:r>
          </w:p>
        </w:tc>
      </w:tr>
    </w:tbl>
    <w:p w14:paraId="10B4E069" w14:textId="629D2CD4" w:rsidR="009772ED" w:rsidRPr="009546A5" w:rsidRDefault="00CF3E2B" w:rsidP="009772ED">
      <w:pPr>
        <w:spacing w:after="0" w:line="240" w:lineRule="auto"/>
        <w:jc w:val="both"/>
        <w:rPr>
          <w:rFonts w:asciiTheme="majorHAnsi" w:hAnsiTheme="majorHAnsi" w:cstheme="majorHAnsi"/>
          <w:sz w:val="20"/>
          <w:szCs w:val="20"/>
          <w:lang w:eastAsia="fr-FR"/>
        </w:rPr>
      </w:pPr>
      <w:r w:rsidRPr="009546A5">
        <w:rPr>
          <w:rFonts w:asciiTheme="majorHAnsi" w:hAnsiTheme="majorHAnsi" w:cstheme="majorHAnsi"/>
          <w:sz w:val="20"/>
          <w:szCs w:val="20"/>
          <w:lang w:eastAsia="fr-FR"/>
        </w:rPr>
        <w:t xml:space="preserve"> </w:t>
      </w:r>
    </w:p>
    <w:p w14:paraId="10A45D09" w14:textId="54920674" w:rsidR="000952FA" w:rsidRPr="009546A5" w:rsidRDefault="000952FA" w:rsidP="000952FA">
      <w:pPr>
        <w:spacing w:after="0" w:line="240" w:lineRule="auto"/>
        <w:rPr>
          <w:rFonts w:asciiTheme="majorHAnsi" w:hAnsiTheme="majorHAnsi" w:cstheme="majorHAnsi"/>
          <w:b/>
          <w:bCs/>
          <w:sz w:val="20"/>
          <w:szCs w:val="20"/>
          <w:lang w:eastAsia="fr-FR"/>
        </w:rPr>
      </w:pPr>
      <w:r w:rsidRPr="009546A5">
        <w:rPr>
          <w:rFonts w:asciiTheme="majorHAnsi" w:hAnsiTheme="majorHAnsi" w:cstheme="majorHAnsi"/>
          <w:b/>
          <w:bCs/>
          <w:sz w:val="20"/>
          <w:szCs w:val="20"/>
          <w:lang w:eastAsia="fr-FR"/>
        </w:rPr>
        <w:t>Définition des niveaux d’incidence</w:t>
      </w:r>
    </w:p>
    <w:p w14:paraId="0C91CC28" w14:textId="77777777" w:rsidR="000952FA" w:rsidRPr="009546A5" w:rsidRDefault="000952FA" w:rsidP="000952FA">
      <w:pPr>
        <w:pStyle w:val="Paragraphedeliste"/>
        <w:numPr>
          <w:ilvl w:val="0"/>
          <w:numId w:val="26"/>
        </w:numPr>
        <w:spacing w:after="0" w:line="240" w:lineRule="auto"/>
        <w:rPr>
          <w:rFonts w:asciiTheme="majorHAnsi" w:hAnsiTheme="majorHAnsi" w:cstheme="majorHAnsi"/>
          <w:sz w:val="20"/>
          <w:szCs w:val="20"/>
          <w:lang w:eastAsia="fr-FR"/>
        </w:rPr>
      </w:pPr>
      <w:r w:rsidRPr="009546A5">
        <w:rPr>
          <w:rFonts w:asciiTheme="majorHAnsi" w:hAnsiTheme="majorHAnsi" w:cstheme="majorHAnsi"/>
          <w:sz w:val="20"/>
          <w:szCs w:val="20"/>
          <w:lang w:eastAsia="fr-FR"/>
        </w:rPr>
        <w:t>Incident critique : incident entraînant une indisponibilité totale de la GRC ou l’impossibilité pour les utilisateurs habilités d’accéder aux fonctionnalités essentielles.</w:t>
      </w:r>
    </w:p>
    <w:p w14:paraId="5051E29D" w14:textId="77777777" w:rsidR="000952FA" w:rsidRPr="009546A5" w:rsidRDefault="000952FA" w:rsidP="000952FA">
      <w:pPr>
        <w:spacing w:after="0" w:line="240" w:lineRule="auto"/>
        <w:rPr>
          <w:rFonts w:asciiTheme="majorHAnsi" w:hAnsiTheme="majorHAnsi" w:cstheme="majorHAnsi"/>
          <w:sz w:val="20"/>
          <w:szCs w:val="20"/>
          <w:lang w:eastAsia="fr-FR"/>
        </w:rPr>
      </w:pPr>
    </w:p>
    <w:p w14:paraId="706F70D5" w14:textId="77777777" w:rsidR="000952FA" w:rsidRPr="009546A5" w:rsidRDefault="000952FA" w:rsidP="000952FA">
      <w:pPr>
        <w:pStyle w:val="Paragraphedeliste"/>
        <w:numPr>
          <w:ilvl w:val="0"/>
          <w:numId w:val="26"/>
        </w:numPr>
        <w:spacing w:after="0" w:line="240" w:lineRule="auto"/>
        <w:rPr>
          <w:rFonts w:asciiTheme="majorHAnsi" w:hAnsiTheme="majorHAnsi" w:cstheme="majorHAnsi"/>
          <w:sz w:val="20"/>
          <w:szCs w:val="20"/>
          <w:lang w:eastAsia="fr-FR"/>
        </w:rPr>
      </w:pPr>
      <w:r w:rsidRPr="009546A5">
        <w:rPr>
          <w:rFonts w:asciiTheme="majorHAnsi" w:hAnsiTheme="majorHAnsi" w:cstheme="majorHAnsi"/>
          <w:sz w:val="20"/>
          <w:szCs w:val="20"/>
          <w:lang w:eastAsia="fr-FR"/>
        </w:rPr>
        <w:t>Incident majeur : incident entraînant une forte dégradation du service ou l’impossibilité d’utiliser une fonctionnalité essentielle, sans indisponibilité totale.</w:t>
      </w:r>
    </w:p>
    <w:p w14:paraId="7E48865F" w14:textId="77777777" w:rsidR="000952FA" w:rsidRPr="009546A5" w:rsidRDefault="000952FA" w:rsidP="000952FA">
      <w:pPr>
        <w:spacing w:after="0" w:line="240" w:lineRule="auto"/>
        <w:rPr>
          <w:rFonts w:asciiTheme="majorHAnsi" w:hAnsiTheme="majorHAnsi" w:cstheme="majorHAnsi"/>
          <w:sz w:val="20"/>
          <w:szCs w:val="20"/>
          <w:lang w:eastAsia="fr-FR"/>
        </w:rPr>
      </w:pPr>
    </w:p>
    <w:p w14:paraId="6DD2C0C9" w14:textId="3F57F966" w:rsidR="0099017D" w:rsidRPr="009546A5" w:rsidRDefault="000952FA" w:rsidP="000952FA">
      <w:pPr>
        <w:pStyle w:val="Paragraphedeliste"/>
        <w:numPr>
          <w:ilvl w:val="0"/>
          <w:numId w:val="26"/>
        </w:numPr>
        <w:spacing w:after="0" w:line="240" w:lineRule="auto"/>
        <w:rPr>
          <w:rFonts w:asciiTheme="majorHAnsi" w:hAnsiTheme="majorHAnsi" w:cstheme="majorHAnsi"/>
          <w:sz w:val="20"/>
          <w:szCs w:val="20"/>
          <w:lang w:eastAsia="fr-FR"/>
        </w:rPr>
      </w:pPr>
      <w:r w:rsidRPr="009546A5">
        <w:rPr>
          <w:rFonts w:asciiTheme="majorHAnsi" w:hAnsiTheme="majorHAnsi" w:cstheme="majorHAnsi"/>
          <w:sz w:val="20"/>
          <w:szCs w:val="20"/>
          <w:lang w:eastAsia="fr-FR"/>
        </w:rPr>
        <w:t>Incident mineur : anomalie sans blocage majeur, n’empêchant pas la continuité d’exploitation.</w:t>
      </w:r>
    </w:p>
    <w:p w14:paraId="6F1FE714" w14:textId="77777777" w:rsidR="0099017D" w:rsidRPr="009546A5" w:rsidRDefault="0099017D" w:rsidP="009772ED">
      <w:pPr>
        <w:spacing w:after="0" w:line="240" w:lineRule="auto"/>
        <w:rPr>
          <w:rFonts w:asciiTheme="majorHAnsi" w:hAnsiTheme="majorHAnsi" w:cstheme="majorHAnsi"/>
          <w:sz w:val="20"/>
          <w:szCs w:val="20"/>
          <w:lang w:eastAsia="fr-FR"/>
        </w:rPr>
      </w:pPr>
    </w:p>
    <w:p w14:paraId="19C74256" w14:textId="493AC838" w:rsidR="009772ED" w:rsidRPr="009546A5" w:rsidRDefault="0099017D" w:rsidP="009772ED">
      <w:pPr>
        <w:spacing w:after="0" w:line="240" w:lineRule="auto"/>
        <w:rPr>
          <w:rFonts w:asciiTheme="majorHAnsi" w:hAnsiTheme="majorHAnsi" w:cstheme="majorHAnsi"/>
          <w:b/>
          <w:bCs/>
          <w:sz w:val="20"/>
          <w:szCs w:val="20"/>
          <w:lang w:eastAsia="fr-FR"/>
        </w:rPr>
      </w:pPr>
      <w:r w:rsidRPr="009546A5">
        <w:rPr>
          <w:rFonts w:asciiTheme="majorHAnsi" w:hAnsiTheme="majorHAnsi" w:cstheme="majorHAnsi"/>
          <w:b/>
          <w:bCs/>
          <w:sz w:val="20"/>
          <w:szCs w:val="20"/>
          <w:lang w:eastAsia="fr-FR"/>
        </w:rPr>
        <w:t>LOT 2 – Maintenance applicative et licences</w:t>
      </w:r>
    </w:p>
    <w:bookmarkEnd w:id="74"/>
    <w:p w14:paraId="1F30AEE9" w14:textId="77777777" w:rsidR="0024597F" w:rsidRPr="009546A5" w:rsidRDefault="0024597F" w:rsidP="0024597F">
      <w:pPr>
        <w:spacing w:after="0" w:line="240" w:lineRule="auto"/>
        <w:jc w:val="both"/>
        <w:rPr>
          <w:rFonts w:asciiTheme="majorHAnsi" w:hAnsiTheme="majorHAnsi" w:cstheme="majorHAnsi"/>
          <w:color w:val="1F497D" w:themeColor="text2"/>
          <w:sz w:val="20"/>
          <w:szCs w:val="20"/>
          <w:lang w:eastAsia="fr-FR"/>
        </w:rPr>
      </w:pPr>
    </w:p>
    <w:tbl>
      <w:tblPr>
        <w:tblStyle w:val="Grilledutableau"/>
        <w:tblW w:w="9209" w:type="dxa"/>
        <w:tblLook w:val="04A0" w:firstRow="1" w:lastRow="0" w:firstColumn="1" w:lastColumn="0" w:noHBand="0" w:noVBand="1"/>
      </w:tblPr>
      <w:tblGrid>
        <w:gridCol w:w="3020"/>
        <w:gridCol w:w="6189"/>
      </w:tblGrid>
      <w:tr w:rsidR="0099017D" w:rsidRPr="009546A5" w14:paraId="5F4D4713" w14:textId="77777777" w:rsidTr="008B6A30">
        <w:tc>
          <w:tcPr>
            <w:tcW w:w="3020" w:type="dxa"/>
            <w:shd w:val="clear" w:color="auto" w:fill="B8CCE4" w:themeFill="accent1" w:themeFillTint="66"/>
          </w:tcPr>
          <w:p w14:paraId="0E8E43CD" w14:textId="77777777" w:rsidR="0099017D" w:rsidRPr="009546A5" w:rsidRDefault="0099017D" w:rsidP="008B6A30">
            <w:pPr>
              <w:jc w:val="center"/>
              <w:rPr>
                <w:rFonts w:asciiTheme="majorHAnsi" w:hAnsiTheme="majorHAnsi" w:cstheme="majorHAnsi"/>
              </w:rPr>
            </w:pPr>
            <w:r w:rsidRPr="009546A5">
              <w:rPr>
                <w:rFonts w:asciiTheme="majorHAnsi" w:hAnsiTheme="majorHAnsi" w:cstheme="majorHAnsi"/>
              </w:rPr>
              <w:t>Pénalités</w:t>
            </w:r>
          </w:p>
        </w:tc>
        <w:tc>
          <w:tcPr>
            <w:tcW w:w="6189" w:type="dxa"/>
            <w:shd w:val="clear" w:color="auto" w:fill="B8CCE4" w:themeFill="accent1" w:themeFillTint="66"/>
          </w:tcPr>
          <w:p w14:paraId="02CBCB92" w14:textId="77777777" w:rsidR="0099017D" w:rsidRPr="009546A5" w:rsidRDefault="0099017D" w:rsidP="008B6A30">
            <w:pPr>
              <w:jc w:val="center"/>
              <w:rPr>
                <w:rFonts w:asciiTheme="majorHAnsi" w:hAnsiTheme="majorHAnsi" w:cstheme="majorHAnsi"/>
              </w:rPr>
            </w:pPr>
            <w:r w:rsidRPr="009546A5">
              <w:rPr>
                <w:rFonts w:asciiTheme="majorHAnsi" w:hAnsiTheme="majorHAnsi" w:cstheme="majorHAnsi"/>
              </w:rPr>
              <w:t>Montant</w:t>
            </w:r>
          </w:p>
        </w:tc>
      </w:tr>
      <w:tr w:rsidR="0099017D" w:rsidRPr="009546A5" w14:paraId="2D1E13DB" w14:textId="77777777" w:rsidTr="008B6A30">
        <w:tc>
          <w:tcPr>
            <w:tcW w:w="3020" w:type="dxa"/>
          </w:tcPr>
          <w:p w14:paraId="32AC9619" w14:textId="1F81626D" w:rsidR="0099017D" w:rsidRPr="009546A5" w:rsidRDefault="0099017D" w:rsidP="008B6A30">
            <w:pPr>
              <w:jc w:val="both"/>
              <w:rPr>
                <w:rFonts w:asciiTheme="majorHAnsi" w:hAnsiTheme="majorHAnsi" w:cstheme="majorHAnsi"/>
              </w:rPr>
            </w:pPr>
            <w:r w:rsidRPr="009546A5">
              <w:rPr>
                <w:rFonts w:asciiTheme="majorHAnsi" w:hAnsiTheme="majorHAnsi" w:cstheme="majorHAnsi"/>
              </w:rPr>
              <w:t>Retard de prise en charge d'un incident relevant du support éditeur</w:t>
            </w:r>
          </w:p>
        </w:tc>
        <w:tc>
          <w:tcPr>
            <w:tcW w:w="6189" w:type="dxa"/>
          </w:tcPr>
          <w:p w14:paraId="17F85693" w14:textId="008356DB" w:rsidR="0099017D" w:rsidRPr="009546A5" w:rsidRDefault="0099017D" w:rsidP="008B6A30">
            <w:pPr>
              <w:jc w:val="both"/>
              <w:rPr>
                <w:rFonts w:asciiTheme="majorHAnsi" w:hAnsiTheme="majorHAnsi" w:cstheme="majorHAnsi"/>
              </w:rPr>
            </w:pPr>
            <w:r w:rsidRPr="009546A5">
              <w:rPr>
                <w:rFonts w:asciiTheme="majorHAnsi" w:hAnsiTheme="majorHAnsi" w:cstheme="majorHAnsi"/>
              </w:rPr>
              <w:t>75 € HT par heure ouvrée de retard au-delà du délai contractuel.</w:t>
            </w:r>
          </w:p>
        </w:tc>
      </w:tr>
      <w:tr w:rsidR="0099017D" w:rsidRPr="009546A5" w14:paraId="566AF5F1" w14:textId="77777777" w:rsidTr="008B6A30">
        <w:tc>
          <w:tcPr>
            <w:tcW w:w="3020" w:type="dxa"/>
          </w:tcPr>
          <w:p w14:paraId="75EC72DA" w14:textId="5E92BE4C" w:rsidR="0099017D" w:rsidRPr="009546A5" w:rsidRDefault="0099017D" w:rsidP="008B6A30">
            <w:pPr>
              <w:jc w:val="both"/>
              <w:rPr>
                <w:rFonts w:asciiTheme="majorHAnsi" w:hAnsiTheme="majorHAnsi" w:cstheme="majorHAnsi"/>
              </w:rPr>
            </w:pPr>
            <w:r w:rsidRPr="009546A5">
              <w:rPr>
                <w:rFonts w:asciiTheme="majorHAnsi" w:hAnsiTheme="majorHAnsi" w:cstheme="majorHAnsi"/>
              </w:rPr>
              <w:t>Absence d'escalade auprès de l'éditeur</w:t>
            </w:r>
          </w:p>
        </w:tc>
        <w:tc>
          <w:tcPr>
            <w:tcW w:w="6189" w:type="dxa"/>
          </w:tcPr>
          <w:p w14:paraId="0AE48D1F"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Lorsque le titulaire n'a pas procédé à l'escalade prévue dans les délais :</w:t>
            </w:r>
          </w:p>
          <w:p w14:paraId="5B61EA6B" w14:textId="7D069DB9" w:rsidR="0099017D" w:rsidRPr="009546A5" w:rsidRDefault="0099017D" w:rsidP="0099017D">
            <w:pPr>
              <w:jc w:val="both"/>
              <w:rPr>
                <w:rFonts w:asciiTheme="majorHAnsi" w:hAnsiTheme="majorHAnsi" w:cstheme="majorHAnsi"/>
              </w:rPr>
            </w:pPr>
            <w:r w:rsidRPr="009546A5">
              <w:rPr>
                <w:rFonts w:asciiTheme="majorHAnsi" w:hAnsiTheme="majorHAnsi" w:cstheme="majorHAnsi"/>
              </w:rPr>
              <w:t>300 € HT par incident concerné.</w:t>
            </w:r>
          </w:p>
        </w:tc>
      </w:tr>
      <w:tr w:rsidR="0099017D" w:rsidRPr="009546A5" w14:paraId="0983F1CB" w14:textId="77777777" w:rsidTr="008B6A30">
        <w:tc>
          <w:tcPr>
            <w:tcW w:w="3020" w:type="dxa"/>
          </w:tcPr>
          <w:p w14:paraId="606A0E0B" w14:textId="5956D4E6" w:rsidR="0099017D" w:rsidRPr="009546A5" w:rsidRDefault="0099017D" w:rsidP="008B6A30">
            <w:pPr>
              <w:jc w:val="both"/>
              <w:rPr>
                <w:rFonts w:asciiTheme="majorHAnsi" w:hAnsiTheme="majorHAnsi" w:cstheme="majorHAnsi"/>
              </w:rPr>
            </w:pPr>
            <w:r w:rsidRPr="009546A5">
              <w:rPr>
                <w:rFonts w:asciiTheme="majorHAnsi" w:hAnsiTheme="majorHAnsi" w:cstheme="majorHAnsi"/>
              </w:rPr>
              <w:t>Retard de fourniture d'une licence commandée</w:t>
            </w:r>
          </w:p>
        </w:tc>
        <w:tc>
          <w:tcPr>
            <w:tcW w:w="6189" w:type="dxa"/>
          </w:tcPr>
          <w:p w14:paraId="7F9527D1"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100 € HT par jour ouvré de retard.</w:t>
            </w:r>
          </w:p>
          <w:p w14:paraId="18257D5B" w14:textId="77777777" w:rsidR="0099017D" w:rsidRPr="009546A5" w:rsidRDefault="0099017D" w:rsidP="0099017D">
            <w:pPr>
              <w:jc w:val="both"/>
              <w:rPr>
                <w:rFonts w:asciiTheme="majorHAnsi" w:hAnsiTheme="majorHAnsi" w:cstheme="majorHAnsi"/>
              </w:rPr>
            </w:pPr>
          </w:p>
          <w:p w14:paraId="5FA9A0A0" w14:textId="7146CC6B" w:rsidR="0099017D" w:rsidRPr="009546A5" w:rsidRDefault="0099017D" w:rsidP="0099017D">
            <w:pPr>
              <w:jc w:val="both"/>
              <w:rPr>
                <w:rFonts w:asciiTheme="majorHAnsi" w:hAnsiTheme="majorHAnsi" w:cstheme="majorHAnsi"/>
              </w:rPr>
            </w:pPr>
            <w:r w:rsidRPr="009546A5">
              <w:rPr>
                <w:rFonts w:asciiTheme="majorHAnsi" w:hAnsiTheme="majorHAnsi" w:cstheme="majorHAnsi"/>
              </w:rPr>
              <w:t>Sous réserve, bien entendu, que le retard soit imputable au titulaire et non à l'éditeur.</w:t>
            </w:r>
          </w:p>
        </w:tc>
      </w:tr>
      <w:tr w:rsidR="0099017D" w:rsidRPr="009546A5" w14:paraId="68FAA062" w14:textId="77777777" w:rsidTr="008B6A30">
        <w:tc>
          <w:tcPr>
            <w:tcW w:w="3020" w:type="dxa"/>
          </w:tcPr>
          <w:p w14:paraId="25DFC028" w14:textId="700C1862" w:rsidR="0099017D" w:rsidRPr="009546A5" w:rsidRDefault="0099017D" w:rsidP="008B6A30">
            <w:pPr>
              <w:jc w:val="both"/>
              <w:rPr>
                <w:rFonts w:asciiTheme="majorHAnsi" w:hAnsiTheme="majorHAnsi" w:cstheme="majorHAnsi"/>
              </w:rPr>
            </w:pPr>
            <w:r w:rsidRPr="009546A5">
              <w:rPr>
                <w:rFonts w:asciiTheme="majorHAnsi" w:hAnsiTheme="majorHAnsi" w:cstheme="majorHAnsi"/>
              </w:rPr>
              <w:t>Absence de communication d'un correctif de sécurité critique</w:t>
            </w:r>
          </w:p>
        </w:tc>
        <w:tc>
          <w:tcPr>
            <w:tcW w:w="6189" w:type="dxa"/>
          </w:tcPr>
          <w:p w14:paraId="3A3A0962" w14:textId="77777777" w:rsidR="0099017D" w:rsidRPr="009546A5" w:rsidRDefault="0099017D" w:rsidP="0099017D">
            <w:pPr>
              <w:jc w:val="both"/>
              <w:rPr>
                <w:rFonts w:asciiTheme="majorHAnsi" w:hAnsiTheme="majorHAnsi" w:cstheme="majorHAnsi"/>
              </w:rPr>
            </w:pPr>
            <w:r w:rsidRPr="009546A5">
              <w:rPr>
                <w:rFonts w:asciiTheme="majorHAnsi" w:hAnsiTheme="majorHAnsi" w:cstheme="majorHAnsi"/>
              </w:rPr>
              <w:t>En cas de non-transmission à la CCI Normandie d'une information relative à un correctif de sécurité critique publié par l'éditeur :</w:t>
            </w:r>
          </w:p>
          <w:p w14:paraId="5E5E76A6" w14:textId="5F86CBBE" w:rsidR="0099017D" w:rsidRPr="009546A5" w:rsidRDefault="0099017D" w:rsidP="0099017D">
            <w:pPr>
              <w:jc w:val="both"/>
              <w:rPr>
                <w:rFonts w:asciiTheme="majorHAnsi" w:hAnsiTheme="majorHAnsi" w:cstheme="majorHAnsi"/>
              </w:rPr>
            </w:pPr>
            <w:r w:rsidRPr="009546A5">
              <w:rPr>
                <w:rFonts w:asciiTheme="majorHAnsi" w:hAnsiTheme="majorHAnsi" w:cstheme="majorHAnsi"/>
              </w:rPr>
              <w:t>500 € HT par manquement constaté.</w:t>
            </w:r>
          </w:p>
        </w:tc>
      </w:tr>
      <w:tr w:rsidR="0099017D" w:rsidRPr="009546A5" w14:paraId="373892B4" w14:textId="77777777" w:rsidTr="008B6A30">
        <w:tc>
          <w:tcPr>
            <w:tcW w:w="3020" w:type="dxa"/>
          </w:tcPr>
          <w:p w14:paraId="71E7C6E2" w14:textId="276A4176" w:rsidR="0099017D" w:rsidRPr="009546A5" w:rsidRDefault="0099017D" w:rsidP="008B6A30">
            <w:pPr>
              <w:jc w:val="both"/>
              <w:rPr>
                <w:rFonts w:asciiTheme="majorHAnsi" w:hAnsiTheme="majorHAnsi" w:cstheme="majorHAnsi"/>
              </w:rPr>
            </w:pPr>
            <w:r w:rsidRPr="009546A5">
              <w:rPr>
                <w:rFonts w:asciiTheme="majorHAnsi" w:hAnsiTheme="majorHAnsi" w:cstheme="majorHAnsi"/>
              </w:rPr>
              <w:lastRenderedPageBreak/>
              <w:t>Défaut de reporting mensuel</w:t>
            </w:r>
          </w:p>
        </w:tc>
        <w:tc>
          <w:tcPr>
            <w:tcW w:w="6189" w:type="dxa"/>
          </w:tcPr>
          <w:p w14:paraId="63C5D2E5" w14:textId="2CB281C8" w:rsidR="0099017D" w:rsidRPr="009546A5" w:rsidRDefault="0099017D" w:rsidP="008B6A30">
            <w:pPr>
              <w:jc w:val="both"/>
              <w:rPr>
                <w:rFonts w:asciiTheme="majorHAnsi" w:hAnsiTheme="majorHAnsi" w:cstheme="majorHAnsi"/>
              </w:rPr>
            </w:pPr>
            <w:r w:rsidRPr="009546A5">
              <w:rPr>
                <w:rFonts w:asciiTheme="majorHAnsi" w:hAnsiTheme="majorHAnsi" w:cstheme="majorHAnsi"/>
              </w:rPr>
              <w:t>150 € HT par rapport non remis</w:t>
            </w:r>
          </w:p>
        </w:tc>
      </w:tr>
    </w:tbl>
    <w:p w14:paraId="4D918EA6" w14:textId="77777777" w:rsidR="0024597F" w:rsidRPr="009546A5" w:rsidRDefault="0024597F" w:rsidP="0024597F">
      <w:pPr>
        <w:spacing w:after="0" w:line="240" w:lineRule="auto"/>
        <w:jc w:val="both"/>
        <w:rPr>
          <w:rFonts w:asciiTheme="majorHAnsi" w:hAnsiTheme="majorHAnsi" w:cstheme="majorHAnsi"/>
          <w:color w:val="1F497D" w:themeColor="text2"/>
          <w:sz w:val="20"/>
          <w:szCs w:val="20"/>
          <w:lang w:eastAsia="fr-FR"/>
        </w:rPr>
      </w:pPr>
    </w:p>
    <w:p w14:paraId="303C5B21" w14:textId="437D29AE" w:rsidR="0099017D" w:rsidRPr="009546A5" w:rsidRDefault="0099017D" w:rsidP="0024597F">
      <w:pPr>
        <w:spacing w:after="0" w:line="240" w:lineRule="auto"/>
        <w:jc w:val="both"/>
        <w:rPr>
          <w:rFonts w:asciiTheme="majorHAnsi" w:hAnsiTheme="majorHAnsi" w:cstheme="majorHAnsi"/>
          <w:sz w:val="20"/>
          <w:szCs w:val="20"/>
          <w:lang w:eastAsia="fr-FR"/>
        </w:rPr>
      </w:pPr>
      <w:r w:rsidRPr="009546A5">
        <w:rPr>
          <w:rFonts w:asciiTheme="majorHAnsi" w:hAnsiTheme="majorHAnsi" w:cstheme="majorHAnsi"/>
          <w:sz w:val="20"/>
          <w:szCs w:val="20"/>
          <w:lang w:eastAsia="fr-FR"/>
        </w:rPr>
        <w:t>Le montant cumulé des pénalités appliquées au titulaire ne pourra excéder 10 % du montant annuel du lot concerné.</w:t>
      </w:r>
    </w:p>
    <w:p w14:paraId="3FFA02E2" w14:textId="77777777" w:rsidR="0099017D" w:rsidRPr="009546A5" w:rsidRDefault="0099017D" w:rsidP="0024597F">
      <w:pPr>
        <w:spacing w:after="0" w:line="240" w:lineRule="auto"/>
        <w:jc w:val="both"/>
        <w:rPr>
          <w:rFonts w:asciiTheme="majorHAnsi" w:hAnsiTheme="majorHAnsi" w:cstheme="majorHAnsi"/>
          <w:color w:val="1F497D" w:themeColor="text2"/>
          <w:sz w:val="20"/>
          <w:szCs w:val="20"/>
          <w:lang w:eastAsia="fr-FR"/>
        </w:rPr>
      </w:pPr>
    </w:p>
    <w:p w14:paraId="5D9D2E24" w14:textId="2D921763" w:rsidR="0024597F" w:rsidRPr="0099017D" w:rsidRDefault="0099017D" w:rsidP="0099017D">
      <w:pPr>
        <w:pStyle w:val="Titre2"/>
        <w:spacing w:before="0" w:after="0" w:line="240" w:lineRule="auto"/>
        <w:ind w:left="0" w:firstLine="0"/>
        <w:rPr>
          <w:b/>
          <w:bCs/>
          <w:i w:val="0"/>
          <w:iCs/>
          <w:sz w:val="20"/>
          <w:szCs w:val="20"/>
          <w:u w:val="none"/>
          <w:lang w:eastAsia="fr-FR"/>
        </w:rPr>
      </w:pPr>
      <w:bookmarkStart w:id="75" w:name="_Toc235525234"/>
      <w:r w:rsidRPr="0099017D">
        <w:rPr>
          <w:b/>
          <w:bCs/>
          <w:i w:val="0"/>
          <w:iCs/>
          <w:sz w:val="20"/>
          <w:szCs w:val="20"/>
          <w:u w:val="none"/>
          <w:lang w:eastAsia="fr-FR"/>
        </w:rPr>
        <w:t xml:space="preserve">Lots 1 &amp; 2 : </w:t>
      </w:r>
      <w:r w:rsidR="0024597F" w:rsidRPr="0099017D">
        <w:rPr>
          <w:b/>
          <w:bCs/>
          <w:i w:val="0"/>
          <w:iCs/>
          <w:sz w:val="20"/>
          <w:szCs w:val="20"/>
          <w:u w:val="none"/>
          <w:lang w:eastAsia="fr-FR"/>
        </w:rPr>
        <w:t xml:space="preserve"> Pénalités pour non-respect des formalités mentionnées aux articles L.8221-3 à L. 8221-5 du code du travail</w:t>
      </w:r>
      <w:bookmarkEnd w:id="75"/>
    </w:p>
    <w:p w14:paraId="720014C2" w14:textId="77777777" w:rsidR="0024597F" w:rsidRDefault="0024597F" w:rsidP="0024597F">
      <w:pPr>
        <w:spacing w:after="0" w:line="240" w:lineRule="auto"/>
        <w:jc w:val="both"/>
        <w:rPr>
          <w:rFonts w:asciiTheme="majorHAnsi" w:hAnsiTheme="majorHAnsi" w:cs="Times New Roman"/>
          <w:sz w:val="20"/>
          <w:szCs w:val="20"/>
          <w:lang w:eastAsia="fr-FR"/>
        </w:rPr>
      </w:pPr>
      <w:r w:rsidRPr="007311B9">
        <w:rPr>
          <w:rFonts w:asciiTheme="majorHAnsi" w:hAnsiTheme="majorHAnsi" w:cs="Times New Roman"/>
          <w:sz w:val="20"/>
          <w:szCs w:val="20"/>
          <w:lang w:eastAsia="fr-FR"/>
        </w:rPr>
        <w:t>Conformément aux dispositions de l’article L. 8222-6 du code du travail, en cas de non-respect des formalités prévues aux articles L.8222-3 à L. 8222-5 du code du travail, le titulaire encourt une pénalité de 100 Euros par jour de retard, après mise en demeure demeurée sans effet au terme du délai de 15 jours fixé par l’article R.8222-3 du code du travail. L’application de cette pénalité est plafonnée dans les limites fixées au 1er alinéa de l’article L.8222-6 du code du travail.</w:t>
      </w:r>
    </w:p>
    <w:p w14:paraId="53965DD0" w14:textId="417073E7" w:rsidR="00F50CC2" w:rsidRDefault="00F50CC2" w:rsidP="0024597F">
      <w:pPr>
        <w:spacing w:after="0" w:line="240" w:lineRule="auto"/>
        <w:jc w:val="both"/>
        <w:rPr>
          <w:rFonts w:asciiTheme="majorHAnsi" w:hAnsiTheme="majorHAnsi" w:cs="Times New Roman"/>
          <w:color w:val="1F497D" w:themeColor="text2"/>
          <w:sz w:val="20"/>
          <w:szCs w:val="20"/>
          <w:lang w:eastAsia="fr-FR"/>
        </w:rPr>
      </w:pPr>
    </w:p>
    <w:p w14:paraId="7D2CAB7F" w14:textId="77777777" w:rsidR="00800E39" w:rsidRPr="005231D5" w:rsidRDefault="008D6BA2" w:rsidP="00BF2EF6">
      <w:pPr>
        <w:pStyle w:val="Titre1"/>
        <w:rPr>
          <w:rFonts w:asciiTheme="majorHAnsi" w:hAnsiTheme="majorHAnsi"/>
          <w:sz w:val="20"/>
          <w:szCs w:val="20"/>
        </w:rPr>
      </w:pPr>
      <w:bookmarkStart w:id="76" w:name="_Toc235525235"/>
      <w:bookmarkEnd w:id="31"/>
      <w:r w:rsidRPr="005231D5">
        <w:rPr>
          <w:rFonts w:asciiTheme="majorHAnsi" w:hAnsiTheme="majorHAnsi"/>
          <w:sz w:val="20"/>
          <w:szCs w:val="20"/>
        </w:rPr>
        <w:t xml:space="preserve">ARTICLE 13 - </w:t>
      </w:r>
      <w:r w:rsidR="00800E39" w:rsidRPr="005231D5">
        <w:rPr>
          <w:rFonts w:asciiTheme="majorHAnsi" w:hAnsiTheme="majorHAnsi"/>
          <w:sz w:val="20"/>
          <w:szCs w:val="20"/>
        </w:rPr>
        <w:t>AVANCES</w:t>
      </w:r>
      <w:bookmarkEnd w:id="76"/>
    </w:p>
    <w:p w14:paraId="1CEF9D01" w14:textId="77777777" w:rsidR="00B11E97" w:rsidRDefault="00B11E97" w:rsidP="00A2592A">
      <w:pPr>
        <w:spacing w:after="120" w:line="240" w:lineRule="auto"/>
        <w:jc w:val="both"/>
        <w:rPr>
          <w:rFonts w:asciiTheme="majorHAnsi" w:eastAsia="Times New Roman" w:hAnsiTheme="majorHAnsi" w:cs="Calibri"/>
          <w:bCs/>
          <w:sz w:val="20"/>
          <w:szCs w:val="20"/>
          <w:lang w:eastAsia="fr-FR"/>
        </w:rPr>
      </w:pPr>
    </w:p>
    <w:p w14:paraId="35BC1EB9" w14:textId="3EE9730D" w:rsidR="00944028" w:rsidRPr="005231D5" w:rsidRDefault="00934F6B"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t xml:space="preserve">Il sera fait application de l’option </w:t>
      </w:r>
      <w:r w:rsidR="00E613EA">
        <w:rPr>
          <w:rFonts w:asciiTheme="majorHAnsi" w:eastAsia="Times New Roman" w:hAnsiTheme="majorHAnsi" w:cs="Calibri"/>
          <w:bCs/>
          <w:sz w:val="20"/>
          <w:szCs w:val="20"/>
          <w:lang w:eastAsia="fr-FR"/>
        </w:rPr>
        <w:t>B</w:t>
      </w:r>
      <w:r w:rsidRPr="005231D5">
        <w:rPr>
          <w:rFonts w:asciiTheme="majorHAnsi" w:eastAsia="Times New Roman" w:hAnsiTheme="majorHAnsi" w:cs="Calibri"/>
          <w:bCs/>
          <w:sz w:val="20"/>
          <w:szCs w:val="20"/>
          <w:lang w:eastAsia="fr-FR"/>
        </w:rPr>
        <w:t xml:space="preserve"> de l’article 11 du CCAG-</w:t>
      </w:r>
      <w:r w:rsidR="00E613EA">
        <w:rPr>
          <w:rFonts w:asciiTheme="majorHAnsi" w:eastAsia="Times New Roman" w:hAnsiTheme="majorHAnsi" w:cs="Calibri"/>
          <w:bCs/>
          <w:sz w:val="20"/>
          <w:szCs w:val="20"/>
          <w:lang w:eastAsia="fr-FR"/>
        </w:rPr>
        <w:t>TIC</w:t>
      </w:r>
      <w:r w:rsidRPr="005231D5">
        <w:rPr>
          <w:rFonts w:asciiTheme="majorHAnsi" w:eastAsia="Times New Roman" w:hAnsiTheme="majorHAnsi" w:cs="Calibri"/>
          <w:bCs/>
          <w:sz w:val="20"/>
          <w:szCs w:val="20"/>
          <w:lang w:eastAsia="fr-FR"/>
        </w:rPr>
        <w:t>.</w:t>
      </w:r>
    </w:p>
    <w:p w14:paraId="72E219C1"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t>Le montant de l’avance ne peut être affecté par la mise en œuvre d’une clause de variation des prix.</w:t>
      </w:r>
    </w:p>
    <w:p w14:paraId="6702F0FB" w14:textId="31943090"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Times New Roman"/>
          <w:b/>
          <w:caps/>
          <w:sz w:val="20"/>
          <w:szCs w:val="20"/>
          <w:lang w:eastAsia="fr-FR"/>
        </w:rPr>
        <w:sym w:font="Wingdings" w:char="F046"/>
      </w:r>
      <w:r w:rsidRPr="005231D5">
        <w:rPr>
          <w:rFonts w:asciiTheme="majorHAnsi" w:eastAsia="Times New Roman" w:hAnsiTheme="majorHAnsi" w:cs="Calibri"/>
          <w:bCs/>
          <w:sz w:val="20"/>
          <w:szCs w:val="20"/>
          <w:lang w:eastAsia="fr-FR"/>
        </w:rPr>
        <w:t xml:space="preserve"> Je renonce au bénéfice de l'avance</w:t>
      </w:r>
      <w:r w:rsidRPr="005231D5">
        <w:rPr>
          <w:rFonts w:asciiTheme="majorHAnsi" w:eastAsia="Times New Roman" w:hAnsiTheme="majorHAnsi" w:cs="Calibri"/>
          <w:bCs/>
          <w:sz w:val="20"/>
          <w:szCs w:val="20"/>
          <w:vertAlign w:val="superscript"/>
          <w:lang w:eastAsia="fr-FR"/>
        </w:rPr>
        <w:footnoteReference w:id="18"/>
      </w:r>
      <w:r w:rsidRPr="005231D5">
        <w:rPr>
          <w:rFonts w:asciiTheme="majorHAnsi" w:eastAsia="Times New Roman" w:hAnsiTheme="majorHAnsi" w:cs="Calibri"/>
          <w:bCs/>
          <w:sz w:val="20"/>
          <w:szCs w:val="20"/>
          <w:lang w:eastAsia="fr-FR"/>
        </w:rPr>
        <w:t> :</w:t>
      </w:r>
      <w:r w:rsidRPr="005231D5">
        <w:rPr>
          <w:rFonts w:asciiTheme="majorHAnsi" w:eastAsia="Times New Roman" w:hAnsiTheme="majorHAnsi" w:cs="Calibri"/>
          <w:bCs/>
          <w:sz w:val="20"/>
          <w:szCs w:val="20"/>
          <w:lang w:eastAsia="fr-FR"/>
        </w:rPr>
        <w:tab/>
      </w:r>
      <w:r w:rsidRPr="005231D5">
        <w:rPr>
          <w:rFonts w:asciiTheme="majorHAnsi" w:eastAsia="Times New Roman" w:hAnsiTheme="majorHAnsi" w:cs="Calibri"/>
          <w:bCs/>
          <w:sz w:val="20"/>
          <w:szCs w:val="20"/>
          <w:lang w:eastAsia="fr-FR"/>
        </w:rPr>
        <w:tab/>
      </w:r>
      <w:r w:rsidRPr="005231D5">
        <w:rPr>
          <w:rFonts w:asciiTheme="majorHAnsi" w:eastAsia="Times New Roman" w:hAnsiTheme="majorHAnsi" w:cs="Calibri"/>
          <w:bCs/>
          <w:sz w:val="20"/>
          <w:szCs w:val="20"/>
          <w:lang w:eastAsia="fr-FR"/>
        </w:rPr>
        <w:tab/>
      </w:r>
      <w:r w:rsidRPr="005231D5">
        <w:rPr>
          <w:rFonts w:asciiTheme="majorHAnsi" w:eastAsia="Times New Roman" w:hAnsiTheme="majorHAnsi" w:cs="Calibri"/>
          <w:bCs/>
          <w:sz w:val="20"/>
          <w:szCs w:val="20"/>
          <w:lang w:eastAsia="fr-FR"/>
        </w:rPr>
        <w:fldChar w:fldCharType="begin">
          <w:ffData>
            <w:name w:val="CaseACocher111"/>
            <w:enabled/>
            <w:calcOnExit w:val="0"/>
            <w:checkBox>
              <w:sizeAuto/>
              <w:default w:val="0"/>
            </w:checkBox>
          </w:ffData>
        </w:fldChar>
      </w:r>
      <w:r w:rsidRPr="005231D5">
        <w:rPr>
          <w:rFonts w:asciiTheme="majorHAnsi" w:eastAsia="Times New Roman" w:hAnsiTheme="majorHAnsi" w:cs="Calibri"/>
          <w:bCs/>
          <w:sz w:val="20"/>
          <w:szCs w:val="20"/>
          <w:lang w:eastAsia="fr-FR"/>
        </w:rPr>
        <w:instrText xml:space="preserve"> FORMCHECKBOX </w:instrText>
      </w:r>
      <w:r w:rsidRPr="005231D5">
        <w:rPr>
          <w:rFonts w:asciiTheme="majorHAnsi" w:eastAsia="Times New Roman" w:hAnsiTheme="majorHAnsi" w:cs="Calibri"/>
          <w:bCs/>
          <w:sz w:val="20"/>
          <w:szCs w:val="20"/>
          <w:lang w:eastAsia="fr-FR"/>
        </w:rPr>
      </w:r>
      <w:r w:rsidRPr="005231D5">
        <w:rPr>
          <w:rFonts w:asciiTheme="majorHAnsi" w:eastAsia="Times New Roman" w:hAnsiTheme="majorHAnsi" w:cs="Calibri"/>
          <w:bCs/>
          <w:sz w:val="20"/>
          <w:szCs w:val="20"/>
          <w:lang w:eastAsia="fr-FR"/>
        </w:rPr>
        <w:fldChar w:fldCharType="separate"/>
      </w:r>
      <w:r w:rsidRPr="005231D5">
        <w:rPr>
          <w:rFonts w:asciiTheme="majorHAnsi" w:eastAsia="Times New Roman" w:hAnsiTheme="majorHAnsi" w:cs="Calibri"/>
          <w:bCs/>
          <w:sz w:val="20"/>
          <w:szCs w:val="20"/>
          <w:lang w:eastAsia="fr-FR"/>
        </w:rPr>
        <w:fldChar w:fldCharType="end"/>
      </w:r>
      <w:r w:rsidRPr="005231D5">
        <w:rPr>
          <w:rFonts w:asciiTheme="majorHAnsi" w:eastAsia="Times New Roman" w:hAnsiTheme="majorHAnsi" w:cs="Calibri"/>
          <w:bCs/>
          <w:sz w:val="20"/>
          <w:szCs w:val="20"/>
          <w:lang w:eastAsia="fr-FR"/>
        </w:rPr>
        <w:tab/>
        <w:t>NON</w:t>
      </w:r>
      <w:r w:rsidRPr="005231D5">
        <w:rPr>
          <w:rFonts w:asciiTheme="majorHAnsi" w:eastAsia="Times New Roman" w:hAnsiTheme="majorHAnsi" w:cs="Calibri"/>
          <w:bCs/>
          <w:sz w:val="20"/>
          <w:szCs w:val="20"/>
          <w:lang w:eastAsia="fr-FR"/>
        </w:rPr>
        <w:tab/>
      </w:r>
      <w:r w:rsidRPr="005231D5">
        <w:rPr>
          <w:rFonts w:asciiTheme="majorHAnsi" w:eastAsia="Times New Roman" w:hAnsiTheme="majorHAnsi" w:cs="Calibri"/>
          <w:bCs/>
          <w:sz w:val="20"/>
          <w:szCs w:val="20"/>
          <w:lang w:eastAsia="fr-FR"/>
        </w:rPr>
        <w:tab/>
      </w:r>
      <w:r w:rsidRPr="005231D5">
        <w:rPr>
          <w:rFonts w:asciiTheme="majorHAnsi" w:eastAsia="Times New Roman" w:hAnsiTheme="majorHAnsi" w:cs="Calibri"/>
          <w:bCs/>
          <w:sz w:val="20"/>
          <w:szCs w:val="20"/>
          <w:lang w:eastAsia="fr-FR"/>
        </w:rPr>
        <w:tab/>
      </w:r>
      <w:r w:rsidRPr="005231D5">
        <w:rPr>
          <w:rFonts w:asciiTheme="majorHAnsi" w:eastAsia="Times New Roman" w:hAnsiTheme="majorHAnsi" w:cs="Calibri"/>
          <w:bCs/>
          <w:sz w:val="20"/>
          <w:szCs w:val="20"/>
          <w:lang w:eastAsia="fr-FR"/>
        </w:rPr>
        <w:fldChar w:fldCharType="begin">
          <w:ffData>
            <w:name w:val="CaseACocher111"/>
            <w:enabled/>
            <w:calcOnExit w:val="0"/>
            <w:checkBox>
              <w:sizeAuto/>
              <w:default w:val="0"/>
            </w:checkBox>
          </w:ffData>
        </w:fldChar>
      </w:r>
      <w:r w:rsidRPr="005231D5">
        <w:rPr>
          <w:rFonts w:asciiTheme="majorHAnsi" w:eastAsia="Times New Roman" w:hAnsiTheme="majorHAnsi" w:cs="Calibri"/>
          <w:bCs/>
          <w:sz w:val="20"/>
          <w:szCs w:val="20"/>
          <w:lang w:eastAsia="fr-FR"/>
        </w:rPr>
        <w:instrText xml:space="preserve"> FORMCHECKBOX </w:instrText>
      </w:r>
      <w:r w:rsidRPr="005231D5">
        <w:rPr>
          <w:rFonts w:asciiTheme="majorHAnsi" w:eastAsia="Times New Roman" w:hAnsiTheme="majorHAnsi" w:cs="Calibri"/>
          <w:bCs/>
          <w:sz w:val="20"/>
          <w:szCs w:val="20"/>
          <w:lang w:eastAsia="fr-FR"/>
        </w:rPr>
      </w:r>
      <w:r w:rsidRPr="005231D5">
        <w:rPr>
          <w:rFonts w:asciiTheme="majorHAnsi" w:eastAsia="Times New Roman" w:hAnsiTheme="majorHAnsi" w:cs="Calibri"/>
          <w:bCs/>
          <w:sz w:val="20"/>
          <w:szCs w:val="20"/>
          <w:lang w:eastAsia="fr-FR"/>
        </w:rPr>
        <w:fldChar w:fldCharType="separate"/>
      </w:r>
      <w:r w:rsidRPr="005231D5">
        <w:rPr>
          <w:rFonts w:asciiTheme="majorHAnsi" w:eastAsia="Times New Roman" w:hAnsiTheme="majorHAnsi" w:cs="Calibri"/>
          <w:bCs/>
          <w:sz w:val="20"/>
          <w:szCs w:val="20"/>
          <w:lang w:eastAsia="fr-FR"/>
        </w:rPr>
        <w:fldChar w:fldCharType="end"/>
      </w:r>
      <w:r w:rsidRPr="005231D5">
        <w:rPr>
          <w:rFonts w:asciiTheme="majorHAnsi" w:eastAsia="Times New Roman" w:hAnsiTheme="majorHAnsi" w:cs="Calibri"/>
          <w:bCs/>
          <w:sz w:val="20"/>
          <w:szCs w:val="20"/>
          <w:lang w:eastAsia="fr-FR"/>
        </w:rPr>
        <w:tab/>
        <w:t>OUI</w:t>
      </w:r>
    </w:p>
    <w:p w14:paraId="76E3AE5D"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t>Le remboursement de l’avance commence lorsque le montant des prestations exécutées par le titulaire atteint ou dépasse 65% du montant initial du marché. Il doit être terminé lorsque ledit montant atteint 80% du montant initial, toutes taxes comprises, du marché. Ce remboursement s’effectue par précompte sur les sommes dues ultérieurement au titulaire à titre d’acompte ou de solde.</w:t>
      </w:r>
    </w:p>
    <w:p w14:paraId="17A5162E" w14:textId="77777777" w:rsidR="00800E39" w:rsidRPr="005231D5" w:rsidRDefault="00800E39" w:rsidP="00A2592A">
      <w:pPr>
        <w:spacing w:after="120" w:line="240" w:lineRule="auto"/>
        <w:jc w:val="both"/>
        <w:rPr>
          <w:rFonts w:asciiTheme="majorHAnsi" w:eastAsia="Times New Roman" w:hAnsiTheme="majorHAnsi" w:cs="Calibri"/>
          <w:bCs/>
          <w:sz w:val="20"/>
          <w:szCs w:val="20"/>
          <w:lang w:eastAsia="fr-FR"/>
        </w:rPr>
      </w:pPr>
      <w:r w:rsidRPr="005231D5">
        <w:rPr>
          <w:rFonts w:asciiTheme="majorHAnsi" w:eastAsia="Times New Roman" w:hAnsiTheme="majorHAnsi" w:cs="Calibri"/>
          <w:bCs/>
          <w:sz w:val="20"/>
          <w:szCs w:val="20"/>
          <w:lang w:eastAsia="fr-FR"/>
        </w:rPr>
        <w:t>Nota : Dès lors que le titulaire remplit les conditions pour bénéficier d’une avance, une avance peut être versée, sur leur demande, aux sous-traitants bénéficiaires du paiement direct suivant les mêmes dispositions (taux de l’avance et conditions de versement et de remboursement ...) que celles applicables au titulaire du marché, et selon la règlementation en vigueur.</w:t>
      </w:r>
    </w:p>
    <w:p w14:paraId="3844E297" w14:textId="77777777" w:rsidR="00800E39" w:rsidRPr="005231D5" w:rsidRDefault="008D6BA2" w:rsidP="00BF2EF6">
      <w:pPr>
        <w:pStyle w:val="Titre1"/>
        <w:rPr>
          <w:rFonts w:asciiTheme="majorHAnsi" w:hAnsiTheme="majorHAnsi"/>
          <w:sz w:val="20"/>
          <w:szCs w:val="20"/>
          <w:highlight w:val="lightGray"/>
        </w:rPr>
      </w:pPr>
      <w:bookmarkStart w:id="77" w:name="_Toc235525236"/>
      <w:r w:rsidRPr="005231D5">
        <w:rPr>
          <w:rFonts w:asciiTheme="majorHAnsi" w:hAnsiTheme="majorHAnsi"/>
          <w:sz w:val="20"/>
          <w:szCs w:val="20"/>
          <w:highlight w:val="lightGray"/>
        </w:rPr>
        <w:t xml:space="preserve">ARTICLE 14 - </w:t>
      </w:r>
      <w:r w:rsidR="00800E39" w:rsidRPr="005231D5">
        <w:rPr>
          <w:rFonts w:asciiTheme="majorHAnsi" w:hAnsiTheme="majorHAnsi"/>
          <w:sz w:val="20"/>
          <w:szCs w:val="20"/>
          <w:highlight w:val="lightGray"/>
        </w:rPr>
        <w:t>GESTION ET SUIVI DU CONTRAT</w:t>
      </w:r>
      <w:bookmarkEnd w:id="77"/>
    </w:p>
    <w:p w14:paraId="45B586C2" w14:textId="77777777" w:rsidR="00800E39"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78" w:name="_Toc197326324"/>
      <w:bookmarkStart w:id="79" w:name="_Toc235525237"/>
      <w:r w:rsidRPr="005231D5">
        <w:rPr>
          <w:rFonts w:asciiTheme="majorHAnsi" w:eastAsia="Times New Roman" w:hAnsiTheme="majorHAnsi" w:cs="Calibri"/>
          <w:i/>
          <w:sz w:val="20"/>
          <w:szCs w:val="20"/>
          <w:u w:val="single"/>
          <w:lang w:eastAsia="fr-FR"/>
        </w:rPr>
        <w:t>14.1 - Interlocuteurs du marché</w:t>
      </w:r>
      <w:bookmarkEnd w:id="78"/>
      <w:bookmarkEnd w:id="79"/>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3838"/>
        <w:gridCol w:w="3701"/>
      </w:tblGrid>
      <w:tr w:rsidR="00800E39" w:rsidRPr="005231D5" w14:paraId="66C9D788" w14:textId="77777777" w:rsidTr="00092968">
        <w:tc>
          <w:tcPr>
            <w:tcW w:w="0" w:type="auto"/>
            <w:shd w:val="clear" w:color="auto" w:fill="E6E6E6"/>
          </w:tcPr>
          <w:p w14:paraId="5FFF9A64" w14:textId="77777777" w:rsidR="00800E39" w:rsidRPr="005231D5" w:rsidRDefault="00800E39" w:rsidP="00A2592A">
            <w:pPr>
              <w:spacing w:before="120" w:after="0" w:line="240" w:lineRule="auto"/>
              <w:jc w:val="center"/>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NATURE DU SUIVI</w:t>
            </w:r>
          </w:p>
        </w:tc>
        <w:tc>
          <w:tcPr>
            <w:tcW w:w="3838" w:type="dxa"/>
            <w:shd w:val="clear" w:color="auto" w:fill="E6E6E6"/>
          </w:tcPr>
          <w:p w14:paraId="6BD2C6F7" w14:textId="77777777" w:rsidR="00800E39" w:rsidRPr="005231D5" w:rsidRDefault="00800E39" w:rsidP="00A2592A">
            <w:pPr>
              <w:spacing w:before="120" w:after="0" w:line="240" w:lineRule="auto"/>
              <w:jc w:val="center"/>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ETABLISSEMENT DES DOCUMENTS ET TRAITEMENT DES ACTES D’EXECUTION</w:t>
            </w:r>
          </w:p>
        </w:tc>
        <w:tc>
          <w:tcPr>
            <w:tcW w:w="3701" w:type="dxa"/>
            <w:shd w:val="clear" w:color="auto" w:fill="E6E6E6"/>
          </w:tcPr>
          <w:p w14:paraId="1027ED5E" w14:textId="77777777" w:rsidR="00800E39" w:rsidRPr="005231D5" w:rsidRDefault="00800E39" w:rsidP="00A2592A">
            <w:pPr>
              <w:spacing w:before="120" w:after="0" w:line="240" w:lineRule="auto"/>
              <w:jc w:val="center"/>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NOM DU SERVICE OU DE L’INTERLOCUTEUR ET COORDONNEES</w:t>
            </w:r>
          </w:p>
        </w:tc>
      </w:tr>
      <w:tr w:rsidR="00800E39" w:rsidRPr="005231D5" w14:paraId="52CFF2E1" w14:textId="77777777" w:rsidTr="00092968">
        <w:trPr>
          <w:trHeight w:val="2031"/>
        </w:trPr>
        <w:tc>
          <w:tcPr>
            <w:tcW w:w="0" w:type="auto"/>
            <w:shd w:val="clear" w:color="auto" w:fill="E6E6E6"/>
            <w:vAlign w:val="center"/>
          </w:tcPr>
          <w:p w14:paraId="685E78EF" w14:textId="77777777" w:rsidR="00800E39" w:rsidRPr="005231D5" w:rsidRDefault="00800E39" w:rsidP="00A2592A">
            <w:pPr>
              <w:spacing w:after="0" w:line="240" w:lineRule="auto"/>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Suivi contractuel et administratif du marché</w:t>
            </w:r>
          </w:p>
        </w:tc>
        <w:tc>
          <w:tcPr>
            <w:tcW w:w="3838" w:type="dxa"/>
          </w:tcPr>
          <w:p w14:paraId="0B5264AF"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signature d’avenants</w:t>
            </w:r>
          </w:p>
          <w:p w14:paraId="72ED4AB7"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observation sur ordres de service ou courriers de mise en demeure ou d’application des pénalités</w:t>
            </w:r>
          </w:p>
          <w:p w14:paraId="145830B7"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modification des coordonnées bancaires du titulaire</w:t>
            </w:r>
          </w:p>
        </w:tc>
        <w:tc>
          <w:tcPr>
            <w:tcW w:w="3701" w:type="dxa"/>
          </w:tcPr>
          <w:p w14:paraId="1651950E" w14:textId="4F546ABD" w:rsidR="00800E39" w:rsidRPr="005231D5" w:rsidRDefault="00800E39" w:rsidP="00A2592A">
            <w:pPr>
              <w:spacing w:after="0" w:line="240" w:lineRule="auto"/>
              <w:jc w:val="both"/>
              <w:rPr>
                <w:rFonts w:asciiTheme="majorHAnsi" w:eastAsia="Times New Roman" w:hAnsiTheme="majorHAnsi" w:cs="Times New Roman"/>
                <w:color w:val="000000" w:themeColor="text1"/>
                <w:sz w:val="20"/>
                <w:szCs w:val="20"/>
                <w:lang w:eastAsia="fr-FR"/>
              </w:rPr>
            </w:pPr>
            <w:r w:rsidRPr="005231D5">
              <w:rPr>
                <w:rFonts w:asciiTheme="majorHAnsi" w:eastAsia="Times New Roman" w:hAnsiTheme="majorHAnsi" w:cs="Times New Roman"/>
                <w:sz w:val="20"/>
                <w:szCs w:val="20"/>
                <w:lang w:eastAsia="fr-FR"/>
              </w:rPr>
              <w:t xml:space="preserve">Les correspondances relatives au présent marché doivent être transmises au représentant </w:t>
            </w:r>
            <w:r w:rsidR="00FE5F39" w:rsidRPr="005231D5">
              <w:rPr>
                <w:rFonts w:asciiTheme="majorHAnsi" w:eastAsia="Times New Roman" w:hAnsiTheme="majorHAnsi" w:cs="Times New Roman"/>
                <w:sz w:val="20"/>
                <w:szCs w:val="20"/>
                <w:lang w:eastAsia="fr-FR"/>
              </w:rPr>
              <w:t>de l’</w:t>
            </w:r>
            <w:r w:rsidR="00283774" w:rsidRPr="005231D5">
              <w:rPr>
                <w:rFonts w:asciiTheme="majorHAnsi" w:eastAsia="Times New Roman" w:hAnsiTheme="majorHAnsi" w:cs="Times New Roman"/>
                <w:sz w:val="20"/>
                <w:szCs w:val="20"/>
                <w:lang w:eastAsia="fr-FR"/>
              </w:rPr>
              <w:t>acheteur via</w:t>
            </w:r>
            <w:r w:rsidRPr="005231D5">
              <w:rPr>
                <w:rFonts w:asciiTheme="majorHAnsi" w:eastAsia="Times New Roman" w:hAnsiTheme="majorHAnsi" w:cs="Times New Roman"/>
                <w:sz w:val="20"/>
                <w:szCs w:val="20"/>
                <w:lang w:eastAsia="fr-FR"/>
              </w:rPr>
              <w:t xml:space="preserve"> </w:t>
            </w:r>
            <w:r w:rsidR="005A4541" w:rsidRPr="005231D5">
              <w:rPr>
                <w:rFonts w:asciiTheme="majorHAnsi" w:eastAsia="Times New Roman" w:hAnsiTheme="majorHAnsi" w:cs="Times New Roman"/>
                <w:sz w:val="20"/>
                <w:szCs w:val="20"/>
                <w:lang w:eastAsia="fr-FR"/>
              </w:rPr>
              <w:t>le</w:t>
            </w:r>
            <w:r w:rsidRPr="005231D5">
              <w:rPr>
                <w:rFonts w:asciiTheme="majorHAnsi" w:eastAsia="Times New Roman" w:hAnsiTheme="majorHAnsi" w:cs="Times New Roman"/>
                <w:sz w:val="20"/>
                <w:szCs w:val="20"/>
                <w:lang w:eastAsia="fr-FR"/>
              </w:rPr>
              <w:t xml:space="preserve"> profil acheteur de la CCI Normandie : </w:t>
            </w:r>
            <w:hyperlink r:id="rId9" w:history="1">
              <w:r w:rsidRPr="005231D5">
                <w:rPr>
                  <w:rFonts w:asciiTheme="majorHAnsi" w:eastAsia="Times New Roman" w:hAnsiTheme="majorHAnsi" w:cs="Times New Roman"/>
                  <w:color w:val="0000FF"/>
                  <w:sz w:val="20"/>
                  <w:szCs w:val="20"/>
                  <w:u w:val="single"/>
                  <w:lang w:eastAsia="fr-FR"/>
                </w:rPr>
                <w:t>https://marches-publics.gouv.fr</w:t>
              </w:r>
            </w:hyperlink>
            <w:r w:rsidRPr="005231D5">
              <w:rPr>
                <w:rFonts w:asciiTheme="majorHAnsi" w:eastAsia="Times New Roman" w:hAnsiTheme="majorHAnsi" w:cs="Times New Roman"/>
                <w:sz w:val="20"/>
                <w:szCs w:val="20"/>
                <w:lang w:eastAsia="fr-FR"/>
              </w:rPr>
              <w:t xml:space="preserve"> ou à l’adresse : </w:t>
            </w:r>
            <w:hyperlink r:id="rId10" w:history="1">
              <w:r w:rsidRPr="005231D5">
                <w:rPr>
                  <w:rFonts w:asciiTheme="majorHAnsi" w:eastAsia="Times New Roman" w:hAnsiTheme="majorHAnsi" w:cs="Times New Roman"/>
                  <w:color w:val="0000FF"/>
                  <w:sz w:val="20"/>
                  <w:szCs w:val="20"/>
                  <w:u w:val="single"/>
                  <w:lang w:eastAsia="fr-FR"/>
                </w:rPr>
                <w:t>commande.publique@normandie.cci.fr</w:t>
              </w:r>
            </w:hyperlink>
            <w:r w:rsidRPr="005231D5">
              <w:rPr>
                <w:rFonts w:asciiTheme="majorHAnsi" w:eastAsia="Times New Roman" w:hAnsiTheme="majorHAnsi" w:cs="Times New Roman"/>
                <w:sz w:val="20"/>
                <w:szCs w:val="20"/>
                <w:lang w:eastAsia="fr-FR"/>
              </w:rPr>
              <w:t xml:space="preserve"> </w:t>
            </w:r>
          </w:p>
        </w:tc>
      </w:tr>
      <w:tr w:rsidR="00800E39" w:rsidRPr="005231D5" w14:paraId="34B056A8" w14:textId="77777777" w:rsidTr="00092968">
        <w:tc>
          <w:tcPr>
            <w:tcW w:w="0" w:type="auto"/>
            <w:shd w:val="clear" w:color="auto" w:fill="E6E6E6"/>
            <w:vAlign w:val="center"/>
          </w:tcPr>
          <w:p w14:paraId="0EA595CE" w14:textId="77777777" w:rsidR="00800E39" w:rsidRPr="005231D5" w:rsidRDefault="00800E39" w:rsidP="00A2592A">
            <w:pPr>
              <w:spacing w:after="0" w:line="240" w:lineRule="auto"/>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Suivi comptable du marché</w:t>
            </w:r>
          </w:p>
          <w:p w14:paraId="0170C12D" w14:textId="0668A99D" w:rsidR="00800E39" w:rsidRPr="005231D5" w:rsidRDefault="00136477" w:rsidP="00A2592A">
            <w:pPr>
              <w:spacing w:after="0" w:line="240" w:lineRule="auto"/>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Par</w:t>
            </w:r>
            <w:r w:rsidR="00800E39" w:rsidRPr="005231D5">
              <w:rPr>
                <w:rFonts w:asciiTheme="majorHAnsi" w:eastAsia="Times New Roman" w:hAnsiTheme="majorHAnsi" w:cs="Times New Roman"/>
                <w:b/>
                <w:sz w:val="20"/>
                <w:szCs w:val="20"/>
                <w:lang w:eastAsia="fr-FR"/>
              </w:rPr>
              <w:t xml:space="preserve"> le service responsable du suivi comptable du marché</w:t>
            </w:r>
          </w:p>
        </w:tc>
        <w:tc>
          <w:tcPr>
            <w:tcW w:w="3838" w:type="dxa"/>
          </w:tcPr>
          <w:p w14:paraId="5DAF9DCF"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vérification comptable des factures et des décomptes</w:t>
            </w:r>
          </w:p>
          <w:p w14:paraId="3545EC76"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application comptable des pénalités et des révisions de prix</w:t>
            </w:r>
          </w:p>
          <w:p w14:paraId="568D3D23"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mise en paiement des prestations</w:t>
            </w:r>
          </w:p>
          <w:p w14:paraId="036F527E"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paiement des intérêts moratoires en cas de retard de paiement</w:t>
            </w:r>
          </w:p>
        </w:tc>
        <w:tc>
          <w:tcPr>
            <w:tcW w:w="3701" w:type="dxa"/>
          </w:tcPr>
          <w:p w14:paraId="60BC5907" w14:textId="6AC0DF64"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Le service responsable du suivi comptable du marché est </w:t>
            </w:r>
            <w:r w:rsidR="0026571B" w:rsidRPr="005231D5">
              <w:rPr>
                <w:rFonts w:asciiTheme="majorHAnsi" w:eastAsia="Times New Roman" w:hAnsiTheme="majorHAnsi" w:cs="Times New Roman"/>
                <w:sz w:val="20"/>
                <w:szCs w:val="20"/>
                <w:lang w:eastAsia="fr-FR"/>
              </w:rPr>
              <w:t>la Direction Financi</w:t>
            </w:r>
            <w:r w:rsidR="001E2FE2" w:rsidRPr="005231D5">
              <w:rPr>
                <w:rFonts w:asciiTheme="majorHAnsi" w:eastAsia="Times New Roman" w:hAnsiTheme="majorHAnsi" w:cs="Times New Roman"/>
                <w:sz w:val="20"/>
                <w:szCs w:val="20"/>
                <w:lang w:eastAsia="fr-FR"/>
              </w:rPr>
              <w:t>è</w:t>
            </w:r>
            <w:r w:rsidR="0026571B" w:rsidRPr="005231D5">
              <w:rPr>
                <w:rFonts w:asciiTheme="majorHAnsi" w:eastAsia="Times New Roman" w:hAnsiTheme="majorHAnsi" w:cs="Times New Roman"/>
                <w:sz w:val="20"/>
                <w:szCs w:val="20"/>
                <w:lang w:eastAsia="fr-FR"/>
              </w:rPr>
              <w:t xml:space="preserve">re et Comptable de la CCI de Région Normandie  </w:t>
            </w:r>
          </w:p>
        </w:tc>
      </w:tr>
      <w:tr w:rsidR="00800E39" w:rsidRPr="005231D5" w14:paraId="32A301D3" w14:textId="77777777" w:rsidTr="00092968">
        <w:tc>
          <w:tcPr>
            <w:tcW w:w="0" w:type="auto"/>
            <w:shd w:val="clear" w:color="auto" w:fill="E6E6E6"/>
            <w:vAlign w:val="center"/>
          </w:tcPr>
          <w:p w14:paraId="6BF94132" w14:textId="77777777" w:rsidR="00800E39" w:rsidRPr="005231D5" w:rsidRDefault="00800E39" w:rsidP="00A2592A">
            <w:pPr>
              <w:spacing w:after="0" w:line="240" w:lineRule="auto"/>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Suivi opérationnel des </w:t>
            </w:r>
            <w:r w:rsidRPr="005231D5">
              <w:rPr>
                <w:rFonts w:asciiTheme="majorHAnsi" w:eastAsia="Times New Roman" w:hAnsiTheme="majorHAnsi" w:cs="Times New Roman"/>
                <w:b/>
                <w:sz w:val="20"/>
                <w:szCs w:val="20"/>
                <w:lang w:eastAsia="fr-FR"/>
              </w:rPr>
              <w:lastRenderedPageBreak/>
              <w:t>prestations du marché</w:t>
            </w:r>
          </w:p>
        </w:tc>
        <w:tc>
          <w:tcPr>
            <w:tcW w:w="3838" w:type="dxa"/>
          </w:tcPr>
          <w:p w14:paraId="54471705"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lastRenderedPageBreak/>
              <w:t>- comptes rendu d’exécution</w:t>
            </w:r>
          </w:p>
          <w:p w14:paraId="464AFE65"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lastRenderedPageBreak/>
              <w:t>- suivi opérationnel de la qualité des prestations</w:t>
            </w:r>
          </w:p>
          <w:p w14:paraId="460E51E4"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vérification et réception des prestations</w:t>
            </w:r>
          </w:p>
          <w:p w14:paraId="2E687291"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suivi de l’enveloppe financière du marché</w:t>
            </w:r>
          </w:p>
        </w:tc>
        <w:tc>
          <w:tcPr>
            <w:tcW w:w="3701" w:type="dxa"/>
          </w:tcPr>
          <w:p w14:paraId="7C090C28" w14:textId="5D0DB5A8" w:rsidR="00B11E97" w:rsidRPr="00B11E97" w:rsidRDefault="00A7770F" w:rsidP="00B11E97">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lastRenderedPageBreak/>
              <w:t xml:space="preserve">Le service responsable du suivi </w:t>
            </w:r>
            <w:r>
              <w:rPr>
                <w:rFonts w:asciiTheme="majorHAnsi" w:eastAsia="Times New Roman" w:hAnsiTheme="majorHAnsi" w:cs="Times New Roman"/>
                <w:sz w:val="20"/>
                <w:szCs w:val="20"/>
                <w:lang w:eastAsia="fr-FR"/>
              </w:rPr>
              <w:t xml:space="preserve">opérationnel du marché est la Direction </w:t>
            </w:r>
            <w:r>
              <w:rPr>
                <w:rFonts w:asciiTheme="majorHAnsi" w:eastAsia="Times New Roman" w:hAnsiTheme="majorHAnsi" w:cs="Times New Roman"/>
                <w:sz w:val="20"/>
                <w:szCs w:val="20"/>
                <w:lang w:eastAsia="fr-FR"/>
              </w:rPr>
              <w:lastRenderedPageBreak/>
              <w:t>des Systèmes d’Information de la CCI de Région Normandie</w:t>
            </w:r>
          </w:p>
          <w:p w14:paraId="77FFFD3D" w14:textId="71D7D48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tc>
      </w:tr>
    </w:tbl>
    <w:p w14:paraId="3289CE73"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80" w:name="_Toc197326325"/>
      <w:bookmarkStart w:id="81" w:name="_Toc235525238"/>
      <w:r w:rsidRPr="005231D5">
        <w:rPr>
          <w:rFonts w:asciiTheme="majorHAnsi" w:eastAsia="Times New Roman" w:hAnsiTheme="majorHAnsi" w:cs="Calibri"/>
          <w:i/>
          <w:sz w:val="20"/>
          <w:szCs w:val="20"/>
          <w:u w:val="single"/>
          <w:lang w:eastAsia="fr-FR"/>
        </w:rPr>
        <w:lastRenderedPageBreak/>
        <w:t>14.2 - Forme des notifications, informations</w:t>
      </w:r>
      <w:bookmarkEnd w:id="80"/>
      <w:r w:rsidRPr="005231D5">
        <w:rPr>
          <w:rFonts w:asciiTheme="majorHAnsi" w:eastAsia="Times New Roman" w:hAnsiTheme="majorHAnsi" w:cs="Calibri"/>
          <w:i/>
          <w:sz w:val="20"/>
          <w:szCs w:val="20"/>
          <w:u w:val="single"/>
          <w:lang w:eastAsia="fr-FR"/>
        </w:rPr>
        <w:t xml:space="preserve"> et échanges</w:t>
      </w:r>
      <w:bookmarkEnd w:id="81"/>
      <w:r w:rsidRPr="005231D5">
        <w:rPr>
          <w:rFonts w:asciiTheme="majorHAnsi" w:eastAsia="Times New Roman" w:hAnsiTheme="majorHAnsi" w:cs="Calibri"/>
          <w:i/>
          <w:sz w:val="20"/>
          <w:szCs w:val="20"/>
          <w:u w:val="single"/>
          <w:lang w:eastAsia="fr-FR"/>
        </w:rPr>
        <w:t xml:space="preserve"> </w:t>
      </w:r>
    </w:p>
    <w:p w14:paraId="6BC1E099" w14:textId="77C357CB" w:rsidR="00800E39" w:rsidRPr="005231D5" w:rsidRDefault="00800E39" w:rsidP="00B312B8">
      <w:pPr>
        <w:spacing w:after="0" w:line="240" w:lineRule="auto"/>
        <w:jc w:val="both"/>
        <w:rPr>
          <w:rFonts w:asciiTheme="majorHAnsi" w:hAnsiTheme="majorHAnsi"/>
          <w:sz w:val="20"/>
          <w:szCs w:val="20"/>
          <w:lang w:eastAsia="fr-FR"/>
        </w:rPr>
      </w:pPr>
      <w:r w:rsidRPr="005231D5">
        <w:rPr>
          <w:rFonts w:asciiTheme="majorHAnsi" w:hAnsiTheme="majorHAnsi"/>
          <w:sz w:val="20"/>
          <w:szCs w:val="20"/>
          <w:lang w:eastAsia="fr-FR"/>
        </w:rPr>
        <w:t xml:space="preserve">Par dérogation à l’article 3.1 du </w:t>
      </w:r>
      <w:r w:rsidR="003767BA" w:rsidRPr="005231D5">
        <w:rPr>
          <w:rFonts w:asciiTheme="majorHAnsi" w:hAnsiTheme="majorHAnsi"/>
          <w:sz w:val="20"/>
          <w:szCs w:val="20"/>
          <w:lang w:eastAsia="fr-FR"/>
        </w:rPr>
        <w:t>CCAG-</w:t>
      </w:r>
      <w:r w:rsidR="00E613EA">
        <w:rPr>
          <w:rFonts w:asciiTheme="majorHAnsi" w:hAnsiTheme="majorHAnsi"/>
          <w:sz w:val="20"/>
          <w:szCs w:val="20"/>
          <w:lang w:eastAsia="fr-FR"/>
        </w:rPr>
        <w:t>TIC</w:t>
      </w:r>
      <w:r w:rsidRPr="005231D5">
        <w:rPr>
          <w:rFonts w:asciiTheme="majorHAnsi" w:hAnsiTheme="majorHAnsi"/>
          <w:sz w:val="20"/>
          <w:szCs w:val="20"/>
          <w:lang w:eastAsia="fr-FR"/>
        </w:rPr>
        <w:t>, l’ensemble des notifications, informations ou échanges est dématérialisé.</w:t>
      </w:r>
    </w:p>
    <w:p w14:paraId="07D25116" w14:textId="77777777" w:rsidR="00800E39" w:rsidRPr="005231D5" w:rsidRDefault="00800E39" w:rsidP="00B312B8">
      <w:pPr>
        <w:spacing w:after="0" w:line="240" w:lineRule="auto"/>
        <w:jc w:val="both"/>
        <w:rPr>
          <w:rFonts w:asciiTheme="majorHAnsi" w:hAnsiTheme="majorHAnsi"/>
          <w:sz w:val="20"/>
          <w:szCs w:val="20"/>
          <w:lang w:eastAsia="fr-FR"/>
        </w:rPr>
      </w:pPr>
      <w:r w:rsidRPr="005231D5">
        <w:rPr>
          <w:rFonts w:asciiTheme="majorHAnsi" w:hAnsiTheme="majorHAnsi"/>
          <w:sz w:val="20"/>
          <w:szCs w:val="20"/>
          <w:lang w:eastAsia="fr-FR"/>
        </w:rPr>
        <w:t>Pour la traçabilité de ces échanges, ils seront effectués :</w:t>
      </w:r>
    </w:p>
    <w:p w14:paraId="2A7D6414" w14:textId="77777777" w:rsidR="00800E39" w:rsidRPr="005231D5" w:rsidRDefault="00800E39" w:rsidP="00B312B8">
      <w:pPr>
        <w:numPr>
          <w:ilvl w:val="0"/>
          <w:numId w:val="8"/>
        </w:numPr>
        <w:spacing w:after="0" w:line="240" w:lineRule="auto"/>
        <w:ind w:left="0" w:firstLine="0"/>
        <w:contextualSpacing/>
        <w:jc w:val="both"/>
        <w:rPr>
          <w:rFonts w:asciiTheme="majorHAnsi" w:hAnsiTheme="majorHAnsi"/>
          <w:sz w:val="20"/>
          <w:szCs w:val="20"/>
          <w:lang w:eastAsia="fr-FR"/>
        </w:rPr>
      </w:pPr>
      <w:r w:rsidRPr="005231D5">
        <w:rPr>
          <w:rFonts w:asciiTheme="majorHAnsi" w:hAnsiTheme="majorHAnsi"/>
          <w:sz w:val="20"/>
          <w:szCs w:val="20"/>
          <w:lang w:eastAsia="fr-FR"/>
        </w:rPr>
        <w:t>Via le profil acheteur de la CCI Normandie pour tout échange relatif au suivi contractuel et administratif du marché</w:t>
      </w:r>
    </w:p>
    <w:p w14:paraId="277517C0" w14:textId="4257F636" w:rsidR="00800E39" w:rsidRPr="005231D5" w:rsidRDefault="00800E39" w:rsidP="00B312B8">
      <w:pPr>
        <w:numPr>
          <w:ilvl w:val="0"/>
          <w:numId w:val="8"/>
        </w:numPr>
        <w:spacing w:after="0" w:line="240" w:lineRule="auto"/>
        <w:ind w:left="0" w:firstLine="0"/>
        <w:contextualSpacing/>
        <w:jc w:val="both"/>
        <w:rPr>
          <w:rFonts w:asciiTheme="majorHAnsi" w:hAnsiTheme="majorHAnsi"/>
          <w:sz w:val="20"/>
          <w:szCs w:val="20"/>
          <w:lang w:eastAsia="fr-FR"/>
        </w:rPr>
      </w:pPr>
      <w:r w:rsidRPr="005231D5">
        <w:rPr>
          <w:rFonts w:asciiTheme="majorHAnsi" w:hAnsiTheme="majorHAnsi"/>
          <w:sz w:val="20"/>
          <w:szCs w:val="20"/>
          <w:lang w:eastAsia="fr-FR"/>
        </w:rPr>
        <w:t>Via messagerie avec accusé réception des messages pour tout échange avec l’équipe projet de la CCI lié à l’exécution des prestations</w:t>
      </w:r>
    </w:p>
    <w:p w14:paraId="0252A433" w14:textId="77777777" w:rsidR="00800E39" w:rsidRPr="005231D5" w:rsidRDefault="008D6BA2" w:rsidP="00BF2EF6">
      <w:pPr>
        <w:pStyle w:val="Titre1"/>
        <w:rPr>
          <w:rFonts w:asciiTheme="majorHAnsi" w:hAnsiTheme="majorHAnsi"/>
          <w:sz w:val="20"/>
          <w:szCs w:val="20"/>
          <w:highlight w:val="lightGray"/>
        </w:rPr>
      </w:pPr>
      <w:bookmarkStart w:id="82" w:name="_Toc235525239"/>
      <w:bookmarkStart w:id="83" w:name="_Toc197326326"/>
      <w:r w:rsidRPr="005231D5">
        <w:rPr>
          <w:rFonts w:asciiTheme="majorHAnsi" w:hAnsiTheme="majorHAnsi"/>
          <w:sz w:val="20"/>
          <w:szCs w:val="20"/>
          <w:highlight w:val="lightGray"/>
        </w:rPr>
        <w:t xml:space="preserve">ARTICLE 15 - </w:t>
      </w:r>
      <w:r w:rsidR="00800E39" w:rsidRPr="005231D5">
        <w:rPr>
          <w:rFonts w:asciiTheme="majorHAnsi" w:hAnsiTheme="majorHAnsi"/>
          <w:sz w:val="20"/>
          <w:szCs w:val="20"/>
          <w:highlight w:val="lightGray"/>
        </w:rPr>
        <w:t>MODIFICATION DU MARCHE PUBLIC</w:t>
      </w:r>
      <w:bookmarkEnd w:id="82"/>
    </w:p>
    <w:p w14:paraId="3771F538" w14:textId="77777777"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84" w:name="_Toc235525240"/>
      <w:r w:rsidRPr="005231D5">
        <w:rPr>
          <w:rFonts w:asciiTheme="majorHAnsi" w:eastAsia="Times New Roman" w:hAnsiTheme="majorHAnsi" w:cs="Calibri"/>
          <w:i/>
          <w:sz w:val="20"/>
          <w:szCs w:val="20"/>
          <w:u w:val="single"/>
          <w:lang w:eastAsia="fr-FR"/>
        </w:rPr>
        <w:t>15.1 – Clause de réexamen</w:t>
      </w:r>
      <w:bookmarkEnd w:id="84"/>
    </w:p>
    <w:p w14:paraId="28A2838C" w14:textId="77777777" w:rsidR="00C708A5" w:rsidRPr="00C708A5" w:rsidRDefault="00C708A5" w:rsidP="00C708A5">
      <w:pPr>
        <w:spacing w:after="0" w:line="240" w:lineRule="auto"/>
        <w:rPr>
          <w:rFonts w:asciiTheme="majorHAnsi" w:hAnsiTheme="majorHAnsi" w:cstheme="majorHAnsi"/>
          <w:sz w:val="20"/>
          <w:szCs w:val="20"/>
          <w:lang w:eastAsia="fr-FR"/>
        </w:rPr>
      </w:pPr>
      <w:r w:rsidRPr="00C708A5">
        <w:rPr>
          <w:rFonts w:asciiTheme="majorHAnsi" w:hAnsiTheme="majorHAnsi" w:cstheme="majorHAnsi"/>
          <w:sz w:val="20"/>
          <w:szCs w:val="20"/>
          <w:lang w:eastAsia="fr-FR"/>
        </w:rPr>
        <w:t>Conformément aux articles L.2194-1 et R.2194-1 du Code de la commande publique, le présent marché pourra être modifié par avenant dans les cas suivants :</w:t>
      </w:r>
    </w:p>
    <w:p w14:paraId="7D9D6660" w14:textId="77777777" w:rsidR="00C708A5" w:rsidRPr="00C708A5" w:rsidRDefault="00C708A5" w:rsidP="00C708A5">
      <w:pPr>
        <w:spacing w:after="0" w:line="240" w:lineRule="auto"/>
        <w:rPr>
          <w:rFonts w:asciiTheme="majorHAnsi" w:hAnsiTheme="majorHAnsi" w:cstheme="majorHAnsi"/>
          <w:sz w:val="20"/>
          <w:szCs w:val="20"/>
          <w:lang w:eastAsia="fr-FR"/>
        </w:rPr>
      </w:pPr>
    </w:p>
    <w:p w14:paraId="1A6D6CE2" w14:textId="0381F1D5" w:rsidR="00C708A5" w:rsidRPr="00C708A5" w:rsidRDefault="00C708A5" w:rsidP="00C708A5">
      <w:pPr>
        <w:pStyle w:val="Paragraphedeliste"/>
        <w:numPr>
          <w:ilvl w:val="0"/>
          <w:numId w:val="8"/>
        </w:numPr>
        <w:spacing w:after="0" w:line="240" w:lineRule="auto"/>
        <w:rPr>
          <w:rFonts w:asciiTheme="majorHAnsi" w:hAnsiTheme="majorHAnsi" w:cstheme="majorHAnsi"/>
          <w:sz w:val="20"/>
          <w:szCs w:val="20"/>
          <w:lang w:eastAsia="fr-FR"/>
        </w:rPr>
      </w:pPr>
      <w:r w:rsidRPr="00C708A5">
        <w:rPr>
          <w:rFonts w:asciiTheme="majorHAnsi" w:hAnsiTheme="majorHAnsi" w:cstheme="majorHAnsi"/>
          <w:sz w:val="20"/>
          <w:szCs w:val="20"/>
          <w:lang w:eastAsia="fr-FR"/>
        </w:rPr>
        <w:t>Évolution substantielle du modèle de licences ou des prestations de maintenance de l’éditeur EFFICY ou APSIS ;</w:t>
      </w:r>
    </w:p>
    <w:p w14:paraId="72F6E540" w14:textId="16494A92" w:rsidR="00C708A5" w:rsidRPr="00C708A5" w:rsidRDefault="00C708A5" w:rsidP="00C708A5">
      <w:pPr>
        <w:pStyle w:val="Paragraphedeliste"/>
        <w:numPr>
          <w:ilvl w:val="0"/>
          <w:numId w:val="8"/>
        </w:numPr>
        <w:spacing w:after="0" w:line="240" w:lineRule="auto"/>
        <w:rPr>
          <w:rFonts w:asciiTheme="majorHAnsi" w:hAnsiTheme="majorHAnsi" w:cstheme="majorHAnsi"/>
          <w:sz w:val="20"/>
          <w:szCs w:val="20"/>
          <w:lang w:eastAsia="fr-FR"/>
        </w:rPr>
      </w:pPr>
      <w:r w:rsidRPr="00C708A5">
        <w:rPr>
          <w:rFonts w:asciiTheme="majorHAnsi" w:hAnsiTheme="majorHAnsi" w:cstheme="majorHAnsi"/>
          <w:sz w:val="20"/>
          <w:szCs w:val="20"/>
          <w:lang w:eastAsia="fr-FR"/>
        </w:rPr>
        <w:t>Évolution significative du périmètre fonctionnel standard de la solution ayant un impact sur les prestations objet du marché ;</w:t>
      </w:r>
    </w:p>
    <w:p w14:paraId="7E1DB6E6" w14:textId="6A8EDF48" w:rsidR="00C708A5" w:rsidRPr="00C708A5" w:rsidRDefault="00C708A5" w:rsidP="00C708A5">
      <w:pPr>
        <w:pStyle w:val="Paragraphedeliste"/>
        <w:numPr>
          <w:ilvl w:val="0"/>
          <w:numId w:val="8"/>
        </w:numPr>
        <w:spacing w:after="0" w:line="240" w:lineRule="auto"/>
        <w:rPr>
          <w:rFonts w:asciiTheme="majorHAnsi" w:hAnsiTheme="majorHAnsi" w:cstheme="majorHAnsi"/>
          <w:sz w:val="20"/>
          <w:szCs w:val="20"/>
          <w:lang w:eastAsia="fr-FR"/>
        </w:rPr>
      </w:pPr>
      <w:r w:rsidRPr="00C708A5">
        <w:rPr>
          <w:rFonts w:asciiTheme="majorHAnsi" w:hAnsiTheme="majorHAnsi" w:cstheme="majorHAnsi"/>
          <w:sz w:val="20"/>
          <w:szCs w:val="20"/>
          <w:lang w:eastAsia="fr-FR"/>
        </w:rPr>
        <w:t>Évolution législative ou réglementaire imposant de nouvelles exigences de conformité, notamment en matière de protection des données, cybersécurité, accessibilité numérique ou environnement.</w:t>
      </w:r>
    </w:p>
    <w:p w14:paraId="58CF9F4E" w14:textId="77777777" w:rsidR="00C708A5" w:rsidRDefault="00C708A5" w:rsidP="00C708A5">
      <w:pPr>
        <w:spacing w:after="0" w:line="240" w:lineRule="auto"/>
        <w:rPr>
          <w:rFonts w:asciiTheme="majorHAnsi" w:hAnsiTheme="majorHAnsi" w:cstheme="majorHAnsi"/>
          <w:sz w:val="20"/>
          <w:szCs w:val="20"/>
          <w:lang w:eastAsia="fr-FR"/>
        </w:rPr>
      </w:pPr>
    </w:p>
    <w:p w14:paraId="3E3C2DDD" w14:textId="0EA32B7B" w:rsidR="00C708A5" w:rsidRPr="00754D64" w:rsidRDefault="00C708A5" w:rsidP="00C708A5">
      <w:pPr>
        <w:spacing w:after="0" w:line="240" w:lineRule="auto"/>
        <w:rPr>
          <w:rFonts w:asciiTheme="majorHAnsi" w:hAnsiTheme="majorHAnsi" w:cstheme="majorHAnsi"/>
          <w:sz w:val="20"/>
          <w:szCs w:val="20"/>
          <w:lang w:eastAsia="fr-FR"/>
        </w:rPr>
      </w:pPr>
      <w:r w:rsidRPr="00C708A5">
        <w:rPr>
          <w:rFonts w:asciiTheme="majorHAnsi" w:hAnsiTheme="majorHAnsi" w:cstheme="majorHAnsi"/>
          <w:sz w:val="20"/>
          <w:szCs w:val="20"/>
          <w:lang w:eastAsia="fr-FR"/>
        </w:rPr>
        <w:t>Les modifications éventuellement apportées devront demeurer strictement limitées à ce qui est nécessaire pour assurer la poursuite de l’exécution du marché.</w:t>
      </w:r>
    </w:p>
    <w:p w14:paraId="0F178E38" w14:textId="623FB461" w:rsidR="00800E39" w:rsidRPr="005231D5" w:rsidRDefault="00800E39" w:rsidP="00A2592A">
      <w:pPr>
        <w:keepNext/>
        <w:spacing w:before="240" w:after="120" w:line="240" w:lineRule="auto"/>
        <w:jc w:val="both"/>
        <w:outlineLvl w:val="1"/>
        <w:rPr>
          <w:rFonts w:asciiTheme="majorHAnsi" w:eastAsia="Times New Roman" w:hAnsiTheme="majorHAnsi" w:cs="Calibri"/>
          <w:b/>
          <w:i/>
          <w:sz w:val="20"/>
          <w:szCs w:val="20"/>
          <w:u w:val="single"/>
          <w:lang w:eastAsia="fr-FR"/>
        </w:rPr>
      </w:pPr>
      <w:bookmarkStart w:id="85" w:name="_Toc235525241"/>
      <w:r w:rsidRPr="005231D5">
        <w:rPr>
          <w:rFonts w:asciiTheme="majorHAnsi" w:eastAsia="Times New Roman" w:hAnsiTheme="majorHAnsi" w:cs="Calibri"/>
          <w:i/>
          <w:sz w:val="20"/>
          <w:szCs w:val="20"/>
          <w:u w:val="single"/>
          <w:lang w:eastAsia="fr-FR"/>
        </w:rPr>
        <w:t>15.2 - Modification relative au titulaire du marché</w:t>
      </w:r>
      <w:bookmarkEnd w:id="83"/>
      <w:bookmarkEnd w:id="85"/>
    </w:p>
    <w:p w14:paraId="15B7A0DC" w14:textId="77777777" w:rsidR="00800E39" w:rsidRPr="005231D5" w:rsidRDefault="00800E39" w:rsidP="00A2592A">
      <w:pPr>
        <w:keepNext/>
        <w:spacing w:before="60" w:after="120" w:line="240" w:lineRule="auto"/>
        <w:outlineLvl w:val="2"/>
        <w:rPr>
          <w:rFonts w:asciiTheme="majorHAnsi" w:eastAsia="Times New Roman" w:hAnsiTheme="majorHAnsi" w:cs="Arial"/>
          <w:i/>
          <w:iCs/>
          <w:sz w:val="20"/>
          <w:szCs w:val="20"/>
          <w:lang w:eastAsia="fr-FR"/>
        </w:rPr>
      </w:pPr>
      <w:bookmarkStart w:id="86" w:name="_Toc235525242"/>
      <w:r w:rsidRPr="005231D5">
        <w:rPr>
          <w:rFonts w:asciiTheme="majorHAnsi" w:eastAsia="Times New Roman" w:hAnsiTheme="majorHAnsi" w:cs="Arial"/>
          <w:i/>
          <w:iCs/>
          <w:sz w:val="20"/>
          <w:szCs w:val="20"/>
          <w:lang w:eastAsia="fr-FR"/>
        </w:rPr>
        <w:t>15.2.1 Changement de dénomination sociale du titulaire</w:t>
      </w:r>
      <w:bookmarkEnd w:id="86"/>
    </w:p>
    <w:p w14:paraId="40A2D956"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cas de modification de sa dénomination sociale, le titulaire doit impérativement en informer par écrit dans les plus brefs délais la direction ou l’établissement en charge du suivi administratif du marché et communiquer un extrait K-bis mentionnant ce changement.</w:t>
      </w:r>
    </w:p>
    <w:p w14:paraId="427881AC" w14:textId="77777777" w:rsidR="00800E39" w:rsidRPr="005231D5" w:rsidRDefault="00800E39" w:rsidP="00A2592A">
      <w:pPr>
        <w:keepNext/>
        <w:spacing w:before="60" w:after="120" w:line="240" w:lineRule="auto"/>
        <w:outlineLvl w:val="2"/>
        <w:rPr>
          <w:rFonts w:asciiTheme="majorHAnsi" w:eastAsia="Times New Roman" w:hAnsiTheme="majorHAnsi" w:cs="Arial"/>
          <w:i/>
          <w:iCs/>
          <w:sz w:val="20"/>
          <w:szCs w:val="20"/>
          <w:lang w:eastAsia="fr-FR"/>
        </w:rPr>
      </w:pPr>
      <w:bookmarkStart w:id="87" w:name="_Toc235525243"/>
      <w:r w:rsidRPr="005231D5">
        <w:rPr>
          <w:rFonts w:asciiTheme="majorHAnsi" w:eastAsia="Times New Roman" w:hAnsiTheme="majorHAnsi" w:cs="Arial"/>
          <w:i/>
          <w:iCs/>
          <w:sz w:val="20"/>
          <w:szCs w:val="20"/>
          <w:lang w:eastAsia="fr-FR"/>
        </w:rPr>
        <w:t>15.2.2 Changement de cocontractant en cours d’exécution du marché</w:t>
      </w:r>
      <w:bookmarkEnd w:id="87"/>
    </w:p>
    <w:p w14:paraId="24137DA0"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cas de transfert du marché à une autre entreprise, le titulaire doit impérativement en informer par écrit dans les plus brefs délais le service en charge du suivi contractuel et administratif du marché.</w:t>
      </w:r>
    </w:p>
    <w:p w14:paraId="1AC72A4F" w14:textId="50AE4804" w:rsidR="00800E39" w:rsidRPr="005231D5" w:rsidRDefault="009D3050"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À la suite de</w:t>
      </w:r>
      <w:r w:rsidR="00800E39" w:rsidRPr="005231D5">
        <w:rPr>
          <w:rFonts w:asciiTheme="majorHAnsi" w:eastAsia="Times New Roman" w:hAnsiTheme="majorHAnsi" w:cs="Times New Roman"/>
          <w:sz w:val="20"/>
          <w:szCs w:val="20"/>
          <w:lang w:eastAsia="fr-FR"/>
        </w:rPr>
        <w:t xml:space="preserve"> cette cession, </w:t>
      </w:r>
      <w:r w:rsidR="00283774" w:rsidRPr="005231D5">
        <w:rPr>
          <w:rFonts w:asciiTheme="majorHAnsi" w:eastAsia="Times New Roman" w:hAnsiTheme="majorHAnsi" w:cs="Times New Roman"/>
          <w:sz w:val="20"/>
          <w:szCs w:val="20"/>
          <w:lang w:eastAsia="fr-FR"/>
        </w:rPr>
        <w:t>l’acheteur</w:t>
      </w:r>
      <w:r w:rsidR="00800E39" w:rsidRPr="005231D5">
        <w:rPr>
          <w:rFonts w:asciiTheme="majorHAnsi" w:eastAsia="Times New Roman" w:hAnsiTheme="majorHAnsi" w:cs="Times New Roman"/>
          <w:sz w:val="20"/>
          <w:szCs w:val="20"/>
          <w:lang w:eastAsia="fr-FR"/>
        </w:rPr>
        <w:t xml:space="preserve"> procédera à la vérification que la société cessionnaire ou le locataire-gérant possède les capacités pour reprendre l’exécution des prestations et est en règle au regard de sa situation fiscale et sociale. En vue de cette vérification, la nouvelle entreprise devra produire les documents listés aux articles R2143-6 à R2143-10 du code de la commande publique et aux articles D.8222-5 et D.8254-2 (</w:t>
      </w:r>
      <w:r w:rsidR="00800E39" w:rsidRPr="005231D5">
        <w:rPr>
          <w:rFonts w:asciiTheme="majorHAnsi" w:eastAsia="Times New Roman" w:hAnsiTheme="majorHAnsi" w:cs="Times New Roman"/>
          <w:i/>
          <w:sz w:val="20"/>
          <w:szCs w:val="20"/>
          <w:lang w:eastAsia="fr-FR"/>
        </w:rPr>
        <w:t>titulaire établi en France</w:t>
      </w:r>
      <w:r w:rsidR="00800E39" w:rsidRPr="005231D5">
        <w:rPr>
          <w:rFonts w:asciiTheme="majorHAnsi" w:eastAsia="Times New Roman" w:hAnsiTheme="majorHAnsi" w:cs="Times New Roman"/>
          <w:sz w:val="20"/>
          <w:szCs w:val="20"/>
          <w:lang w:eastAsia="fr-FR"/>
        </w:rPr>
        <w:t>) ou D.8222-7 et D.8254-3 (</w:t>
      </w:r>
      <w:r w:rsidR="00800E39" w:rsidRPr="005231D5">
        <w:rPr>
          <w:rFonts w:asciiTheme="majorHAnsi" w:eastAsia="Times New Roman" w:hAnsiTheme="majorHAnsi" w:cs="Times New Roman"/>
          <w:i/>
          <w:sz w:val="20"/>
          <w:szCs w:val="20"/>
          <w:lang w:eastAsia="fr-FR"/>
        </w:rPr>
        <w:t>titulaire établi ou domicilié à l’étranger</w:t>
      </w:r>
      <w:r w:rsidR="00800E39" w:rsidRPr="005231D5">
        <w:rPr>
          <w:rFonts w:asciiTheme="majorHAnsi" w:eastAsia="Times New Roman" w:hAnsiTheme="majorHAnsi" w:cs="Times New Roman"/>
          <w:sz w:val="20"/>
          <w:szCs w:val="20"/>
          <w:lang w:eastAsia="fr-FR"/>
        </w:rPr>
        <w:t>) du Code du travail qui lui seront demandés.</w:t>
      </w:r>
    </w:p>
    <w:p w14:paraId="65AEE19A" w14:textId="4DC80F3D" w:rsidR="00800E39" w:rsidRPr="005231D5" w:rsidRDefault="009D3050"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À la suite de</w:t>
      </w:r>
      <w:r w:rsidR="00800E39" w:rsidRPr="005231D5">
        <w:rPr>
          <w:rFonts w:asciiTheme="majorHAnsi" w:eastAsia="Times New Roman" w:hAnsiTheme="majorHAnsi" w:cs="Times New Roman"/>
          <w:sz w:val="20"/>
          <w:szCs w:val="20"/>
          <w:lang w:eastAsia="fr-FR"/>
        </w:rPr>
        <w:t xml:space="preserve"> cette vérification, le changement de titulaire fera l’objet d’un avenant constatant le transfert du marché au nouveau titulaire.</w:t>
      </w:r>
    </w:p>
    <w:p w14:paraId="0111C709" w14:textId="47BAF97C"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Si le cessionnaire ne possède pas les capacités pour exécuter le marché, </w:t>
      </w:r>
      <w:r w:rsidR="00283774" w:rsidRPr="005231D5">
        <w:rPr>
          <w:rFonts w:asciiTheme="majorHAnsi" w:eastAsia="Times New Roman" w:hAnsiTheme="majorHAnsi" w:cs="Times New Roman"/>
          <w:sz w:val="20"/>
          <w:szCs w:val="20"/>
          <w:lang w:eastAsia="fr-FR"/>
        </w:rPr>
        <w:t>l’acheteur</w:t>
      </w:r>
      <w:r w:rsidRPr="005231D5">
        <w:rPr>
          <w:rFonts w:asciiTheme="majorHAnsi" w:eastAsia="Times New Roman" w:hAnsiTheme="majorHAnsi" w:cs="Times New Roman"/>
          <w:sz w:val="20"/>
          <w:szCs w:val="20"/>
          <w:lang w:eastAsia="fr-FR"/>
        </w:rPr>
        <w:t xml:space="preserve"> procédera à la résiliation du marché.</w:t>
      </w:r>
    </w:p>
    <w:p w14:paraId="7672FA78" w14:textId="77777777" w:rsidR="00800E39" w:rsidRPr="005231D5" w:rsidRDefault="008D6BA2" w:rsidP="00BF2EF6">
      <w:pPr>
        <w:pStyle w:val="Titre1"/>
        <w:rPr>
          <w:rFonts w:asciiTheme="majorHAnsi" w:hAnsiTheme="majorHAnsi"/>
          <w:sz w:val="20"/>
          <w:szCs w:val="20"/>
          <w:highlight w:val="lightGray"/>
        </w:rPr>
      </w:pPr>
      <w:bookmarkStart w:id="88" w:name="_Toc235525244"/>
      <w:r w:rsidRPr="005231D5">
        <w:rPr>
          <w:rFonts w:asciiTheme="majorHAnsi" w:hAnsiTheme="majorHAnsi"/>
          <w:sz w:val="20"/>
          <w:szCs w:val="20"/>
          <w:highlight w:val="lightGray"/>
        </w:rPr>
        <w:t xml:space="preserve">ARTICLE 16 - </w:t>
      </w:r>
      <w:r w:rsidR="00800E39" w:rsidRPr="005231D5">
        <w:rPr>
          <w:rFonts w:asciiTheme="majorHAnsi" w:hAnsiTheme="majorHAnsi"/>
          <w:sz w:val="20"/>
          <w:szCs w:val="20"/>
          <w:highlight w:val="lightGray"/>
        </w:rPr>
        <w:t>CONFIDENTIALITE</w:t>
      </w:r>
      <w:bookmarkEnd w:id="88"/>
    </w:p>
    <w:p w14:paraId="33FFC179" w14:textId="5DE2AC5C" w:rsidR="00AE0D48" w:rsidRPr="005231D5" w:rsidRDefault="00AE0D48" w:rsidP="00B312B8">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 titulaire applique les dispositions de l’article 5 du CCAG-</w:t>
      </w:r>
      <w:r w:rsidR="00E613EA">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xml:space="preserve"> relatives à la confidentialité.</w:t>
      </w:r>
    </w:p>
    <w:p w14:paraId="448AF205" w14:textId="77777777" w:rsidR="00F752B8" w:rsidRPr="005231D5" w:rsidRDefault="00F752B8" w:rsidP="00B312B8">
      <w:pPr>
        <w:spacing w:after="0" w:line="240" w:lineRule="auto"/>
        <w:jc w:val="both"/>
        <w:rPr>
          <w:rFonts w:asciiTheme="majorHAnsi" w:eastAsia="Times New Roman" w:hAnsiTheme="majorHAnsi" w:cs="Times New Roman"/>
          <w:sz w:val="20"/>
          <w:szCs w:val="20"/>
          <w:lang w:eastAsia="fr-FR"/>
        </w:rPr>
      </w:pPr>
    </w:p>
    <w:p w14:paraId="756908A0" w14:textId="3BCCD7B9" w:rsidR="00F752B8" w:rsidRPr="005231D5" w:rsidRDefault="00AE0D48" w:rsidP="00B312B8">
      <w:pPr>
        <w:jc w:val="both"/>
        <w:rPr>
          <w:rFonts w:asciiTheme="majorHAnsi" w:hAnsiTheme="majorHAnsi"/>
          <w:sz w:val="20"/>
          <w:szCs w:val="20"/>
        </w:rPr>
      </w:pPr>
      <w:r w:rsidRPr="005231D5">
        <w:rPr>
          <w:rFonts w:asciiTheme="majorHAnsi" w:eastAsia="Times New Roman" w:hAnsiTheme="majorHAnsi" w:cs="Times New Roman"/>
          <w:sz w:val="20"/>
          <w:szCs w:val="20"/>
          <w:lang w:eastAsia="fr-FR"/>
        </w:rPr>
        <w:t xml:space="preserve">Par ailleurs, </w:t>
      </w:r>
      <w:r w:rsidR="00F752B8" w:rsidRPr="005231D5">
        <w:rPr>
          <w:rFonts w:asciiTheme="majorHAnsi" w:eastAsia="Times New Roman" w:hAnsiTheme="majorHAnsi" w:cs="Times New Roman"/>
          <w:sz w:val="20"/>
          <w:szCs w:val="20"/>
          <w:lang w:eastAsia="fr-FR"/>
        </w:rPr>
        <w:t>l</w:t>
      </w:r>
      <w:r w:rsidR="00F752B8" w:rsidRPr="005231D5">
        <w:rPr>
          <w:rFonts w:asciiTheme="majorHAnsi" w:hAnsiTheme="majorHAnsi"/>
          <w:sz w:val="20"/>
          <w:szCs w:val="20"/>
        </w:rPr>
        <w:t>es commissaires aux comptes ainsi que leurs collaborateurs et experts, sont astreints au secret professionnel pour les faits, actes enregistrement, documents dont ils ont pu avoir connaissance à raison de leurs fonctions et cela dans le respect des dispositions de l’article L.822-15 du Code de Commerce.</w:t>
      </w:r>
    </w:p>
    <w:p w14:paraId="1578BC2F" w14:textId="5ED0178F" w:rsidR="00F752B8" w:rsidRPr="005231D5" w:rsidRDefault="00F752B8" w:rsidP="00B312B8">
      <w:pPr>
        <w:jc w:val="both"/>
        <w:rPr>
          <w:rFonts w:asciiTheme="majorHAnsi" w:hAnsiTheme="majorHAnsi"/>
          <w:sz w:val="20"/>
          <w:szCs w:val="20"/>
        </w:rPr>
      </w:pPr>
      <w:r w:rsidRPr="005231D5">
        <w:rPr>
          <w:rFonts w:asciiTheme="majorHAnsi" w:hAnsiTheme="majorHAnsi"/>
          <w:sz w:val="20"/>
          <w:szCs w:val="20"/>
        </w:rPr>
        <w:t xml:space="preserve">Ainsi les commissaires aux comptes, leurs collaborateurs et experts s’interdisent de communiquer à quiconque directement ou indirectement, tout ou </w:t>
      </w:r>
      <w:r w:rsidR="00FB108B" w:rsidRPr="005231D5">
        <w:rPr>
          <w:rFonts w:asciiTheme="majorHAnsi" w:hAnsiTheme="majorHAnsi"/>
          <w:sz w:val="20"/>
          <w:szCs w:val="20"/>
        </w:rPr>
        <w:t>partie des</w:t>
      </w:r>
      <w:r w:rsidRPr="005231D5">
        <w:rPr>
          <w:rFonts w:asciiTheme="majorHAnsi" w:hAnsiTheme="majorHAnsi"/>
          <w:sz w:val="20"/>
          <w:szCs w:val="20"/>
        </w:rPr>
        <w:t xml:space="preserve"> informations ou documents de toute nature, technique, administrative, juridique, stratégique dont ils auraient eu connaissance dans le cadre de leurs pouvoirs d’information et d’investigation à l’occasion de l’exécution du présent marché.</w:t>
      </w:r>
    </w:p>
    <w:p w14:paraId="7DC04321" w14:textId="35825AF5" w:rsidR="00671E55" w:rsidRPr="005231D5" w:rsidRDefault="00671E55" w:rsidP="00B312B8">
      <w:pPr>
        <w:spacing w:after="0" w:line="240" w:lineRule="auto"/>
        <w:jc w:val="both"/>
        <w:rPr>
          <w:rFonts w:asciiTheme="majorHAnsi" w:hAnsiTheme="majorHAnsi"/>
          <w:sz w:val="20"/>
          <w:szCs w:val="20"/>
        </w:rPr>
      </w:pPr>
      <w:r w:rsidRPr="005231D5">
        <w:rPr>
          <w:rFonts w:asciiTheme="majorHAnsi" w:hAnsiTheme="majorHAnsi"/>
          <w:sz w:val="20"/>
          <w:szCs w:val="20"/>
        </w:rPr>
        <w:t>Les informations fournies par la CCI et tous documents de quelque nature qu’ils soient résultant de leur traitement par le titulaire restent la propriété de la CCI.</w:t>
      </w:r>
    </w:p>
    <w:p w14:paraId="53DC3F13" w14:textId="592C2A92" w:rsidR="00671E55" w:rsidRPr="005231D5" w:rsidRDefault="00671E55" w:rsidP="00B312B8">
      <w:pPr>
        <w:spacing w:after="0" w:line="240" w:lineRule="auto"/>
        <w:jc w:val="both"/>
        <w:rPr>
          <w:rFonts w:asciiTheme="majorHAnsi" w:hAnsiTheme="majorHAnsi"/>
          <w:sz w:val="20"/>
          <w:szCs w:val="20"/>
        </w:rPr>
      </w:pPr>
      <w:r w:rsidRPr="005231D5">
        <w:rPr>
          <w:rFonts w:asciiTheme="majorHAnsi" w:hAnsiTheme="majorHAnsi"/>
          <w:sz w:val="20"/>
          <w:szCs w:val="20"/>
        </w:rPr>
        <w:t xml:space="preserve">Les données contenues dans ces documents sont strictement couvertes par le secret professionnel (art 226-13 du Code Pénal) Conformément aux articles 34 et 35 de la loi du 6 janvier 1978 modifiée relative à l’informatique, aux fichiers et aux libertés, le titulaire du présent marché s’engage à prendre toutes les précautions utiles afin de préserver la sécurité des informations et notamment d’empêcher qu’elles ne soient déformées, endommagées </w:t>
      </w:r>
      <w:r w:rsidR="00FB108B" w:rsidRPr="005231D5">
        <w:rPr>
          <w:rFonts w:asciiTheme="majorHAnsi" w:hAnsiTheme="majorHAnsi"/>
          <w:sz w:val="20"/>
          <w:szCs w:val="20"/>
        </w:rPr>
        <w:t>ou communiquées</w:t>
      </w:r>
      <w:r w:rsidRPr="005231D5">
        <w:rPr>
          <w:rFonts w:asciiTheme="majorHAnsi" w:hAnsiTheme="majorHAnsi"/>
          <w:sz w:val="20"/>
          <w:szCs w:val="20"/>
        </w:rPr>
        <w:t xml:space="preserve"> à des personnes non autorisées.</w:t>
      </w:r>
    </w:p>
    <w:p w14:paraId="436C9FEF" w14:textId="48252066" w:rsidR="00671E55" w:rsidRPr="005231D5" w:rsidRDefault="00671E55" w:rsidP="00B312B8">
      <w:pPr>
        <w:spacing w:after="0" w:line="240" w:lineRule="auto"/>
        <w:jc w:val="both"/>
        <w:rPr>
          <w:rFonts w:asciiTheme="majorHAnsi" w:hAnsiTheme="majorHAnsi"/>
          <w:sz w:val="20"/>
          <w:szCs w:val="20"/>
        </w:rPr>
      </w:pPr>
      <w:r w:rsidRPr="005231D5">
        <w:rPr>
          <w:rFonts w:asciiTheme="majorHAnsi" w:hAnsiTheme="majorHAnsi"/>
          <w:sz w:val="20"/>
          <w:szCs w:val="20"/>
        </w:rPr>
        <w:t xml:space="preserve">Le titulaire s’engage donc à respecter, de façon absolue, les obligations suivantes et à les faire </w:t>
      </w:r>
      <w:r w:rsidR="00FB108B" w:rsidRPr="005231D5">
        <w:rPr>
          <w:rFonts w:asciiTheme="majorHAnsi" w:hAnsiTheme="majorHAnsi"/>
          <w:sz w:val="20"/>
          <w:szCs w:val="20"/>
        </w:rPr>
        <w:t>respecter par</w:t>
      </w:r>
      <w:r w:rsidRPr="005231D5">
        <w:rPr>
          <w:rFonts w:asciiTheme="majorHAnsi" w:hAnsiTheme="majorHAnsi"/>
          <w:sz w:val="20"/>
          <w:szCs w:val="20"/>
        </w:rPr>
        <w:t xml:space="preserve"> son personnel, notamment :</w:t>
      </w:r>
    </w:p>
    <w:p w14:paraId="39405A1C" w14:textId="71754FEB" w:rsidR="00671E55" w:rsidRPr="005231D5" w:rsidRDefault="00671E55" w:rsidP="00B312B8">
      <w:pPr>
        <w:pStyle w:val="Index1"/>
        <w:spacing w:before="0" w:after="0" w:line="240" w:lineRule="auto"/>
        <w:rPr>
          <w:rFonts w:asciiTheme="majorHAnsi" w:hAnsiTheme="majorHAnsi"/>
          <w:sz w:val="20"/>
          <w:szCs w:val="20"/>
        </w:rPr>
      </w:pPr>
      <w:r w:rsidRPr="005231D5">
        <w:rPr>
          <w:rFonts w:asciiTheme="majorHAnsi" w:hAnsiTheme="majorHAnsi"/>
          <w:sz w:val="20"/>
          <w:szCs w:val="20"/>
        </w:rPr>
        <w:t xml:space="preserve">Ne prendre aucune copie des documents et supports d’informations confiés, à l’exception de celles nécessaires pour </w:t>
      </w:r>
      <w:r w:rsidR="00FB108B" w:rsidRPr="005231D5">
        <w:rPr>
          <w:rFonts w:asciiTheme="majorHAnsi" w:hAnsiTheme="majorHAnsi"/>
          <w:sz w:val="20"/>
          <w:szCs w:val="20"/>
        </w:rPr>
        <w:t>les besoins</w:t>
      </w:r>
      <w:r w:rsidRPr="005231D5">
        <w:rPr>
          <w:rFonts w:asciiTheme="majorHAnsi" w:hAnsiTheme="majorHAnsi"/>
          <w:sz w:val="20"/>
          <w:szCs w:val="20"/>
        </w:rPr>
        <w:t xml:space="preserve"> de l’exécution de sa prestation, objet du présent marché ;</w:t>
      </w:r>
    </w:p>
    <w:p w14:paraId="74CDA62E" w14:textId="77777777" w:rsidR="00671E55" w:rsidRPr="005231D5" w:rsidRDefault="00671E55" w:rsidP="00B312B8">
      <w:pPr>
        <w:pStyle w:val="Index1"/>
        <w:spacing w:before="0" w:after="0" w:line="240" w:lineRule="auto"/>
        <w:rPr>
          <w:rFonts w:asciiTheme="majorHAnsi" w:hAnsiTheme="majorHAnsi"/>
          <w:sz w:val="20"/>
          <w:szCs w:val="20"/>
        </w:rPr>
      </w:pPr>
      <w:r w:rsidRPr="005231D5">
        <w:rPr>
          <w:rFonts w:asciiTheme="majorHAnsi" w:hAnsiTheme="majorHAnsi"/>
          <w:sz w:val="20"/>
          <w:szCs w:val="20"/>
        </w:rPr>
        <w:t>Ne pas utiliser les documents et informations traités à des fins autres que celles spécifiées au présent marché</w:t>
      </w:r>
    </w:p>
    <w:p w14:paraId="106D33E4" w14:textId="42F75554" w:rsidR="00671E55" w:rsidRPr="005231D5" w:rsidRDefault="00671E55" w:rsidP="00B312B8">
      <w:pPr>
        <w:pStyle w:val="Index1"/>
        <w:spacing w:before="0" w:after="0" w:line="240" w:lineRule="auto"/>
        <w:rPr>
          <w:rFonts w:asciiTheme="majorHAnsi" w:hAnsiTheme="majorHAnsi"/>
          <w:sz w:val="20"/>
          <w:szCs w:val="20"/>
        </w:rPr>
      </w:pPr>
      <w:r w:rsidRPr="005231D5">
        <w:rPr>
          <w:rFonts w:asciiTheme="majorHAnsi" w:hAnsiTheme="majorHAnsi"/>
          <w:sz w:val="20"/>
          <w:szCs w:val="20"/>
        </w:rPr>
        <w:t xml:space="preserve">Ne pas divulguer ces documents ou informations à d’autres personnes, qu’il </w:t>
      </w:r>
      <w:r w:rsidR="00FB108B" w:rsidRPr="005231D5">
        <w:rPr>
          <w:rFonts w:asciiTheme="majorHAnsi" w:hAnsiTheme="majorHAnsi"/>
          <w:sz w:val="20"/>
          <w:szCs w:val="20"/>
        </w:rPr>
        <w:t>s’agisse de</w:t>
      </w:r>
      <w:r w:rsidRPr="005231D5">
        <w:rPr>
          <w:rFonts w:asciiTheme="majorHAnsi" w:hAnsiTheme="majorHAnsi"/>
          <w:sz w:val="20"/>
          <w:szCs w:val="20"/>
        </w:rPr>
        <w:t xml:space="preserve"> personnes privées ou publiques, physiques ou morales</w:t>
      </w:r>
    </w:p>
    <w:p w14:paraId="486C6B00" w14:textId="77777777" w:rsidR="00671E55" w:rsidRPr="005231D5" w:rsidRDefault="00671E55" w:rsidP="00B312B8">
      <w:pPr>
        <w:pStyle w:val="Index1"/>
        <w:spacing w:before="0" w:after="0" w:line="240" w:lineRule="auto"/>
        <w:rPr>
          <w:rFonts w:asciiTheme="majorHAnsi" w:hAnsiTheme="majorHAnsi"/>
          <w:sz w:val="20"/>
          <w:szCs w:val="20"/>
        </w:rPr>
      </w:pPr>
      <w:r w:rsidRPr="005231D5">
        <w:rPr>
          <w:rFonts w:asciiTheme="majorHAnsi" w:hAnsiTheme="majorHAnsi"/>
          <w:sz w:val="20"/>
          <w:szCs w:val="20"/>
        </w:rPr>
        <w:t>Prendre toutes mesures permettant d’éviter toute utilisation détournée ou frauduleuse des fichiers informatiques en cours d’exécution du présent marché</w:t>
      </w:r>
    </w:p>
    <w:p w14:paraId="0251A92F" w14:textId="77777777" w:rsidR="00671E55" w:rsidRPr="005231D5" w:rsidRDefault="00671E55" w:rsidP="00B312B8">
      <w:pPr>
        <w:spacing w:after="0" w:line="240" w:lineRule="auto"/>
        <w:jc w:val="both"/>
        <w:rPr>
          <w:rFonts w:asciiTheme="majorHAnsi" w:hAnsiTheme="majorHAnsi"/>
          <w:sz w:val="20"/>
          <w:szCs w:val="20"/>
        </w:rPr>
      </w:pPr>
      <w:r w:rsidRPr="005231D5">
        <w:rPr>
          <w:rFonts w:asciiTheme="majorHAnsi" w:hAnsiTheme="majorHAnsi"/>
          <w:sz w:val="20"/>
          <w:szCs w:val="20"/>
        </w:rPr>
        <w:t>A ce titre si le titulaire sous traite sa prestation, les stipulations ci-dessus s’appliquent au sous-traitant. Le titulaire prendra toutes les dispositions pour que ces obligations soient respectées.</w:t>
      </w:r>
    </w:p>
    <w:p w14:paraId="11D41CCF" w14:textId="77777777" w:rsidR="00671E55" w:rsidRPr="005231D5" w:rsidRDefault="00671E55" w:rsidP="00B312B8">
      <w:pPr>
        <w:spacing w:after="0" w:line="240" w:lineRule="auto"/>
        <w:jc w:val="both"/>
        <w:rPr>
          <w:rFonts w:asciiTheme="majorHAnsi" w:hAnsiTheme="majorHAnsi"/>
          <w:sz w:val="20"/>
          <w:szCs w:val="20"/>
        </w:rPr>
      </w:pPr>
      <w:r w:rsidRPr="005231D5">
        <w:rPr>
          <w:rFonts w:asciiTheme="majorHAnsi" w:hAnsiTheme="majorHAnsi"/>
          <w:sz w:val="20"/>
          <w:szCs w:val="20"/>
        </w:rPr>
        <w:t>La CCI se réserve le droit de procéder à toute vérification   qui lui paraîtrait utile pour constater le respect des obligations précitées par un tiers qu’elle aura préalablement agréé.</w:t>
      </w:r>
    </w:p>
    <w:p w14:paraId="1161F58A" w14:textId="77777777" w:rsidR="00671E55" w:rsidRPr="005231D5" w:rsidRDefault="00671E55" w:rsidP="00B312B8">
      <w:pPr>
        <w:spacing w:after="0" w:line="240" w:lineRule="auto"/>
        <w:jc w:val="both"/>
        <w:rPr>
          <w:rFonts w:asciiTheme="majorHAnsi" w:hAnsiTheme="majorHAnsi"/>
          <w:sz w:val="20"/>
          <w:szCs w:val="20"/>
        </w:rPr>
      </w:pPr>
      <w:r w:rsidRPr="005231D5">
        <w:rPr>
          <w:rFonts w:asciiTheme="majorHAnsi" w:hAnsiTheme="majorHAnsi"/>
          <w:sz w:val="20"/>
          <w:szCs w:val="20"/>
        </w:rPr>
        <w:t>Il est rappelé que, en cas de non-respect des dispositions précitées, la responsabilité du titulaire peut également être engagée sur la base des dispositions des articles 226-17 et 226-5 du Code Pénal.</w:t>
      </w:r>
    </w:p>
    <w:p w14:paraId="2F9602D7" w14:textId="77777777" w:rsidR="00AE0D48" w:rsidRPr="005231D5" w:rsidRDefault="00AE0D48" w:rsidP="00B312B8">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 titulaire s’engage à conserver la même confidentialité vis-à-vis des informations concernant la CCI, ses membres élus et ses collaborateurs dont il pourra avoir connaissance à l’occasion de sa mission.</w:t>
      </w:r>
    </w:p>
    <w:p w14:paraId="28F7B611" w14:textId="78D1EA47" w:rsidR="00800E39" w:rsidRPr="005231D5" w:rsidRDefault="00AE0D48" w:rsidP="00B312B8">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Tout manquement à cette obligation de confidentialité est, sans préjudice des éventuelles poursuites pénales engagées par la CCI à son encontre, susceptible d’entraîner la résiliation du marché aux torts exclusifs du titulaire.</w:t>
      </w:r>
    </w:p>
    <w:p w14:paraId="28159118" w14:textId="602298BC" w:rsidR="00F752B8" w:rsidRDefault="00F752B8" w:rsidP="00671E55">
      <w:pPr>
        <w:spacing w:after="0" w:line="240" w:lineRule="auto"/>
        <w:jc w:val="both"/>
        <w:rPr>
          <w:rFonts w:asciiTheme="majorHAnsi" w:eastAsia="Times New Roman" w:hAnsiTheme="majorHAnsi" w:cs="Times New Roman"/>
          <w:sz w:val="20"/>
          <w:szCs w:val="20"/>
          <w:lang w:eastAsia="fr-FR"/>
        </w:rPr>
      </w:pPr>
    </w:p>
    <w:p w14:paraId="2B938388" w14:textId="32CE7E45" w:rsidR="00540755" w:rsidRPr="000312F7" w:rsidRDefault="00540755" w:rsidP="000312F7">
      <w:pPr>
        <w:pStyle w:val="Titre1"/>
        <w:rPr>
          <w:rFonts w:asciiTheme="majorHAnsi" w:hAnsiTheme="majorHAnsi"/>
          <w:sz w:val="20"/>
          <w:szCs w:val="20"/>
        </w:rPr>
      </w:pPr>
      <w:bookmarkStart w:id="89" w:name="_Toc99958887"/>
      <w:bookmarkStart w:id="90" w:name="_Toc235525245"/>
      <w:r w:rsidRPr="000312F7">
        <w:rPr>
          <w:rFonts w:asciiTheme="majorHAnsi" w:hAnsiTheme="majorHAnsi"/>
          <w:sz w:val="20"/>
          <w:szCs w:val="20"/>
        </w:rPr>
        <w:t xml:space="preserve">Article 17 – </w:t>
      </w:r>
      <w:bookmarkEnd w:id="89"/>
      <w:r w:rsidRPr="000312F7">
        <w:rPr>
          <w:rFonts w:asciiTheme="majorHAnsi" w:hAnsiTheme="majorHAnsi"/>
          <w:sz w:val="20"/>
          <w:szCs w:val="20"/>
        </w:rPr>
        <w:t>PROTECTION DES DONNEES A CARACTERE PERSONNEL</w:t>
      </w:r>
      <w:bookmarkEnd w:id="90"/>
    </w:p>
    <w:p w14:paraId="5529BF4A"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ci-après désigné « le règlement européen sur la protection des données ». </w:t>
      </w:r>
    </w:p>
    <w:p w14:paraId="3D9C4D47" w14:textId="77777777" w:rsidR="00540755" w:rsidRPr="00540755" w:rsidRDefault="00540755" w:rsidP="002B1473">
      <w:pPr>
        <w:autoSpaceDE w:val="0"/>
        <w:autoSpaceDN w:val="0"/>
        <w:adjustRightInd w:val="0"/>
        <w:spacing w:after="0" w:line="240" w:lineRule="auto"/>
        <w:rPr>
          <w:rFonts w:ascii="Calibri" w:eastAsia="Calibri" w:hAnsi="Calibri" w:cs="Arial"/>
          <w:color w:val="000000"/>
          <w:sz w:val="20"/>
          <w:szCs w:val="20"/>
        </w:rPr>
      </w:pPr>
    </w:p>
    <w:p w14:paraId="304D7D01" w14:textId="3D58CEA7" w:rsidR="00540755" w:rsidRPr="002B1473" w:rsidRDefault="00540755" w:rsidP="002B1473">
      <w:pPr>
        <w:pStyle w:val="Titre2"/>
        <w:spacing w:before="0" w:after="0" w:line="240" w:lineRule="auto"/>
        <w:rPr>
          <w:sz w:val="20"/>
          <w:szCs w:val="20"/>
        </w:rPr>
      </w:pPr>
      <w:bookmarkStart w:id="91" w:name="_Toc99958888"/>
      <w:bookmarkStart w:id="92" w:name="_Toc235525246"/>
      <w:r w:rsidRPr="002B1473">
        <w:rPr>
          <w:sz w:val="20"/>
          <w:szCs w:val="20"/>
        </w:rPr>
        <w:t>17.1 - Description du traitement de données à caractère personnel</w:t>
      </w:r>
      <w:bookmarkEnd w:id="91"/>
      <w:bookmarkEnd w:id="92"/>
      <w:r w:rsidRPr="002B1473">
        <w:rPr>
          <w:sz w:val="20"/>
          <w:szCs w:val="20"/>
        </w:rPr>
        <w:t xml:space="preserve"> </w:t>
      </w:r>
    </w:p>
    <w:p w14:paraId="27C14B88" w14:textId="77777777" w:rsidR="00540755" w:rsidRPr="00540755" w:rsidRDefault="00540755" w:rsidP="002B1473">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Le titulaire est autorisé à traiter pour le compte de l'acheteur les données à caractère personnel nécessaires pour fournir les prestations objet du contrat. </w:t>
      </w:r>
    </w:p>
    <w:p w14:paraId="3D7B74C7" w14:textId="77777777" w:rsidR="00540755" w:rsidRPr="00540755" w:rsidRDefault="00540755" w:rsidP="002B1473">
      <w:pPr>
        <w:autoSpaceDE w:val="0"/>
        <w:autoSpaceDN w:val="0"/>
        <w:adjustRightInd w:val="0"/>
        <w:spacing w:after="0" w:line="240" w:lineRule="auto"/>
        <w:rPr>
          <w:rFonts w:ascii="Calibri" w:eastAsia="Calibri" w:hAnsi="Calibri" w:cs="Arial"/>
          <w:color w:val="000000"/>
          <w:sz w:val="20"/>
          <w:szCs w:val="20"/>
        </w:rPr>
      </w:pPr>
    </w:p>
    <w:p w14:paraId="443BBE00" w14:textId="018E2673" w:rsidR="00540755" w:rsidRPr="002B1473" w:rsidRDefault="00540755" w:rsidP="002B1473">
      <w:pPr>
        <w:pStyle w:val="Titre2"/>
        <w:spacing w:before="0" w:after="0" w:line="240" w:lineRule="auto"/>
        <w:rPr>
          <w:sz w:val="20"/>
          <w:szCs w:val="20"/>
        </w:rPr>
      </w:pPr>
      <w:bookmarkStart w:id="93" w:name="_Toc99958889"/>
      <w:bookmarkStart w:id="94" w:name="_Toc235525247"/>
      <w:r w:rsidRPr="002B1473">
        <w:rPr>
          <w:sz w:val="20"/>
          <w:szCs w:val="20"/>
        </w:rPr>
        <w:t>17.2 - Obligations du titulaire</w:t>
      </w:r>
      <w:bookmarkEnd w:id="93"/>
      <w:bookmarkEnd w:id="94"/>
      <w:r w:rsidRPr="002B1473">
        <w:rPr>
          <w:sz w:val="20"/>
          <w:szCs w:val="20"/>
        </w:rPr>
        <w:t xml:space="preserve"> </w:t>
      </w:r>
    </w:p>
    <w:p w14:paraId="42F4D952" w14:textId="77777777" w:rsidR="00540755" w:rsidRPr="00540755" w:rsidRDefault="00540755" w:rsidP="002B1473">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Le titulaire s'engage à : </w:t>
      </w:r>
    </w:p>
    <w:p w14:paraId="4641F807" w14:textId="323784EC" w:rsidR="00540755" w:rsidRPr="00540755" w:rsidRDefault="009772ED" w:rsidP="002B1473">
      <w:pPr>
        <w:numPr>
          <w:ilvl w:val="0"/>
          <w:numId w:val="1"/>
        </w:numPr>
        <w:tabs>
          <w:tab w:val="clear" w:pos="720"/>
        </w:tabs>
        <w:autoSpaceDE w:val="0"/>
        <w:autoSpaceDN w:val="0"/>
        <w:adjustRightInd w:val="0"/>
        <w:spacing w:after="0" w:line="240" w:lineRule="auto"/>
        <w:ind w:left="0" w:firstLine="0"/>
        <w:contextualSpacing/>
        <w:rPr>
          <w:rFonts w:ascii="Calibri" w:eastAsia="Times New Roman" w:hAnsi="Calibri" w:cs="Arial"/>
          <w:color w:val="000000"/>
          <w:sz w:val="20"/>
          <w:szCs w:val="20"/>
        </w:rPr>
      </w:pPr>
      <w:r w:rsidRPr="00540755">
        <w:rPr>
          <w:rFonts w:ascii="Calibri" w:eastAsia="Times New Roman" w:hAnsi="Calibri" w:cs="Arial"/>
          <w:color w:val="000000"/>
          <w:sz w:val="20"/>
          <w:szCs w:val="20"/>
        </w:rPr>
        <w:t>Traiter</w:t>
      </w:r>
      <w:r w:rsidR="00540755" w:rsidRPr="00540755">
        <w:rPr>
          <w:rFonts w:ascii="Calibri" w:eastAsia="Times New Roman" w:hAnsi="Calibri" w:cs="Arial"/>
          <w:color w:val="000000"/>
          <w:sz w:val="20"/>
          <w:szCs w:val="20"/>
        </w:rPr>
        <w:t xml:space="preserve"> les données uniquement pour les seules finalités du traitement, </w:t>
      </w:r>
    </w:p>
    <w:p w14:paraId="6BD50B31" w14:textId="0540ED1A" w:rsidR="00540755" w:rsidRPr="00540755" w:rsidRDefault="009772ED" w:rsidP="002B1473">
      <w:pPr>
        <w:numPr>
          <w:ilvl w:val="0"/>
          <w:numId w:val="1"/>
        </w:numPr>
        <w:tabs>
          <w:tab w:val="clear" w:pos="720"/>
        </w:tabs>
        <w:autoSpaceDE w:val="0"/>
        <w:autoSpaceDN w:val="0"/>
        <w:adjustRightInd w:val="0"/>
        <w:spacing w:after="0" w:line="240" w:lineRule="auto"/>
        <w:ind w:left="0" w:firstLine="0"/>
        <w:contextualSpacing/>
        <w:rPr>
          <w:rFonts w:ascii="Calibri" w:eastAsia="Times New Roman" w:hAnsi="Calibri" w:cs="Arial"/>
          <w:color w:val="000000"/>
          <w:sz w:val="20"/>
          <w:szCs w:val="20"/>
        </w:rPr>
      </w:pPr>
      <w:r w:rsidRPr="00540755">
        <w:rPr>
          <w:rFonts w:ascii="Calibri" w:eastAsia="Times New Roman" w:hAnsi="Calibri" w:cs="Arial"/>
          <w:color w:val="000000"/>
          <w:sz w:val="20"/>
          <w:szCs w:val="20"/>
        </w:rPr>
        <w:t>Traiter</w:t>
      </w:r>
      <w:r w:rsidR="00540755" w:rsidRPr="00540755">
        <w:rPr>
          <w:rFonts w:ascii="Calibri" w:eastAsia="Times New Roman" w:hAnsi="Calibri" w:cs="Arial"/>
          <w:color w:val="000000"/>
          <w:sz w:val="20"/>
          <w:szCs w:val="20"/>
        </w:rPr>
        <w:t xml:space="preserve"> les données conformément aux instructions de l'acheteur, </w:t>
      </w:r>
    </w:p>
    <w:p w14:paraId="671B5128" w14:textId="48E87A56" w:rsidR="00540755" w:rsidRPr="00540755" w:rsidRDefault="009772ED" w:rsidP="002B1473">
      <w:pPr>
        <w:numPr>
          <w:ilvl w:val="0"/>
          <w:numId w:val="1"/>
        </w:numPr>
        <w:tabs>
          <w:tab w:val="clear" w:pos="720"/>
        </w:tabs>
        <w:autoSpaceDE w:val="0"/>
        <w:autoSpaceDN w:val="0"/>
        <w:adjustRightInd w:val="0"/>
        <w:spacing w:after="0" w:line="240" w:lineRule="auto"/>
        <w:ind w:left="0" w:firstLine="0"/>
        <w:contextualSpacing/>
        <w:rPr>
          <w:rFonts w:ascii="Calibri" w:eastAsia="Times New Roman" w:hAnsi="Calibri" w:cs="Arial"/>
          <w:color w:val="000000"/>
          <w:sz w:val="20"/>
          <w:szCs w:val="20"/>
        </w:rPr>
      </w:pPr>
      <w:r w:rsidRPr="00540755">
        <w:rPr>
          <w:rFonts w:ascii="Calibri" w:eastAsia="Times New Roman" w:hAnsi="Calibri" w:cs="Arial"/>
          <w:color w:val="000000"/>
          <w:sz w:val="20"/>
          <w:szCs w:val="20"/>
        </w:rPr>
        <w:t>Garantir</w:t>
      </w:r>
      <w:r w:rsidR="00540755" w:rsidRPr="00540755">
        <w:rPr>
          <w:rFonts w:ascii="Calibri" w:eastAsia="Times New Roman" w:hAnsi="Calibri" w:cs="Arial"/>
          <w:color w:val="000000"/>
          <w:sz w:val="20"/>
          <w:szCs w:val="20"/>
        </w:rPr>
        <w:t xml:space="preserve"> la confidentialité des données à caractère personnel traitées dans le cadre du présent contrat, </w:t>
      </w:r>
    </w:p>
    <w:p w14:paraId="1E055D33" w14:textId="2D9E1875" w:rsidR="00540755" w:rsidRPr="00540755" w:rsidRDefault="009772ED" w:rsidP="00540755">
      <w:pPr>
        <w:numPr>
          <w:ilvl w:val="0"/>
          <w:numId w:val="1"/>
        </w:numPr>
        <w:tabs>
          <w:tab w:val="clear" w:pos="720"/>
        </w:tabs>
        <w:autoSpaceDE w:val="0"/>
        <w:autoSpaceDN w:val="0"/>
        <w:adjustRightInd w:val="0"/>
        <w:spacing w:after="0" w:line="240" w:lineRule="auto"/>
        <w:ind w:left="0" w:firstLine="0"/>
        <w:contextualSpacing/>
        <w:rPr>
          <w:rFonts w:ascii="Calibri" w:eastAsia="Times New Roman" w:hAnsi="Calibri" w:cs="Arial"/>
          <w:color w:val="000000"/>
          <w:sz w:val="20"/>
          <w:szCs w:val="20"/>
        </w:rPr>
      </w:pPr>
      <w:r w:rsidRPr="00540755">
        <w:rPr>
          <w:rFonts w:ascii="Calibri" w:eastAsia="Times New Roman" w:hAnsi="Calibri" w:cs="Arial"/>
          <w:color w:val="000000"/>
          <w:sz w:val="20"/>
          <w:szCs w:val="20"/>
        </w:rPr>
        <w:lastRenderedPageBreak/>
        <w:t>Veiller</w:t>
      </w:r>
      <w:r w:rsidR="00540755" w:rsidRPr="00540755">
        <w:rPr>
          <w:rFonts w:ascii="Calibri" w:eastAsia="Times New Roman" w:hAnsi="Calibri" w:cs="Arial"/>
          <w:color w:val="000000"/>
          <w:sz w:val="20"/>
          <w:szCs w:val="20"/>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 défaut. </w:t>
      </w:r>
    </w:p>
    <w:p w14:paraId="4ED5360F"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Si le titulaire considère qu'une instruction constitue une violation du règlement européen ou du droit de l'Union ou du droit des Etats membres relatif à la protection des données, il en informe immédiatement l'acheteur. En outre, si le titulaire est tenu de procéder à un transfert de données vers un pays tiers ou à une organisation internationale, il doit informer l'acheteur avant le traitement, sauf si le droit concerné interdit une telle information pour des motifs importants d'intérêt public. </w:t>
      </w:r>
    </w:p>
    <w:p w14:paraId="6487B0B1"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p>
    <w:p w14:paraId="44926EEF" w14:textId="62ACAECB"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1</w:t>
      </w:r>
      <w:r>
        <w:rPr>
          <w:rFonts w:ascii="Calibri" w:eastAsia="Calibri" w:hAnsi="Calibri" w:cs="Arial"/>
          <w:color w:val="000000"/>
          <w:sz w:val="20"/>
          <w:szCs w:val="20"/>
        </w:rPr>
        <w:t>7</w:t>
      </w:r>
      <w:r w:rsidRPr="00540755">
        <w:rPr>
          <w:rFonts w:ascii="Calibri" w:eastAsia="Calibri" w:hAnsi="Calibri" w:cs="Arial"/>
          <w:color w:val="000000"/>
          <w:sz w:val="20"/>
          <w:szCs w:val="20"/>
        </w:rPr>
        <w:t>.</w:t>
      </w:r>
      <w:r w:rsidR="000312F7">
        <w:rPr>
          <w:rFonts w:ascii="Calibri" w:eastAsia="Calibri" w:hAnsi="Calibri" w:cs="Arial"/>
          <w:color w:val="000000"/>
          <w:sz w:val="20"/>
          <w:szCs w:val="20"/>
        </w:rPr>
        <w:t>2</w:t>
      </w:r>
      <w:r w:rsidRPr="00540755">
        <w:rPr>
          <w:rFonts w:ascii="Calibri" w:eastAsia="Calibri" w:hAnsi="Calibri" w:cs="Arial"/>
          <w:color w:val="000000"/>
          <w:sz w:val="20"/>
          <w:szCs w:val="20"/>
        </w:rPr>
        <w:t xml:space="preserve">.1 - Autorisation de désignation d'un autre prestataire </w:t>
      </w:r>
    </w:p>
    <w:p w14:paraId="40B6B199"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Le titulaire peut faire appel à un autre prestataire,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contrat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 </w:t>
      </w:r>
    </w:p>
    <w:p w14:paraId="3BC80E34"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Le sous-traitant ultérieur est tenu de respecter les obligations du présent contrat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 </w:t>
      </w:r>
    </w:p>
    <w:p w14:paraId="04D5AFA5"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p>
    <w:p w14:paraId="14BFFCC0" w14:textId="078E51BE"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1</w:t>
      </w:r>
      <w:r>
        <w:rPr>
          <w:rFonts w:ascii="Calibri" w:eastAsia="Calibri" w:hAnsi="Calibri" w:cs="Arial"/>
          <w:color w:val="000000"/>
          <w:sz w:val="20"/>
          <w:szCs w:val="20"/>
        </w:rPr>
        <w:t>7</w:t>
      </w:r>
      <w:r w:rsidRPr="00540755">
        <w:rPr>
          <w:rFonts w:ascii="Calibri" w:eastAsia="Calibri" w:hAnsi="Calibri" w:cs="Arial"/>
          <w:color w:val="000000"/>
          <w:sz w:val="20"/>
          <w:szCs w:val="20"/>
        </w:rPr>
        <w:t>.</w:t>
      </w:r>
      <w:r w:rsidR="002B1473">
        <w:rPr>
          <w:rFonts w:ascii="Calibri" w:eastAsia="Calibri" w:hAnsi="Calibri" w:cs="Arial"/>
          <w:color w:val="000000"/>
          <w:sz w:val="20"/>
          <w:szCs w:val="20"/>
        </w:rPr>
        <w:t>2</w:t>
      </w:r>
      <w:r w:rsidRPr="00540755">
        <w:rPr>
          <w:rFonts w:ascii="Calibri" w:eastAsia="Calibri" w:hAnsi="Calibri" w:cs="Arial"/>
          <w:color w:val="000000"/>
          <w:sz w:val="20"/>
          <w:szCs w:val="20"/>
        </w:rPr>
        <w:t xml:space="preserve">.2 - Droit d'information des personnes concernées </w:t>
      </w:r>
    </w:p>
    <w:p w14:paraId="245000E2"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Il appartient à l'acheteur de fournir l'information aux personnes concernées par les opérations de traitement au moment de la collecte des données </w:t>
      </w:r>
    </w:p>
    <w:p w14:paraId="2C3E9B3F"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p>
    <w:p w14:paraId="78D67BC0" w14:textId="07217E6A"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1</w:t>
      </w:r>
      <w:r>
        <w:rPr>
          <w:rFonts w:ascii="Calibri" w:eastAsia="Calibri" w:hAnsi="Calibri" w:cs="Arial"/>
          <w:color w:val="000000"/>
          <w:sz w:val="20"/>
          <w:szCs w:val="20"/>
        </w:rPr>
        <w:t>7</w:t>
      </w:r>
      <w:r w:rsidRPr="00540755">
        <w:rPr>
          <w:rFonts w:ascii="Calibri" w:eastAsia="Calibri" w:hAnsi="Calibri" w:cs="Arial"/>
          <w:color w:val="000000"/>
          <w:sz w:val="20"/>
          <w:szCs w:val="20"/>
        </w:rPr>
        <w:t>.</w:t>
      </w:r>
      <w:r w:rsidR="002B1473">
        <w:rPr>
          <w:rFonts w:ascii="Calibri" w:eastAsia="Calibri" w:hAnsi="Calibri" w:cs="Arial"/>
          <w:color w:val="000000"/>
          <w:sz w:val="20"/>
          <w:szCs w:val="20"/>
        </w:rPr>
        <w:t>2</w:t>
      </w:r>
      <w:r w:rsidRPr="00540755">
        <w:rPr>
          <w:rFonts w:ascii="Calibri" w:eastAsia="Calibri" w:hAnsi="Calibri" w:cs="Arial"/>
          <w:color w:val="000000"/>
          <w:sz w:val="20"/>
          <w:szCs w:val="20"/>
        </w:rPr>
        <w:t xml:space="preserve">.3 - Exercice des droits des personnes </w:t>
      </w:r>
    </w:p>
    <w:p w14:paraId="575679F9"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2B921DCD" w14:textId="56782236" w:rsid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Lorsque les personnes concernées exercent auprès du titulaire des demandes d'exercice de leurs droits, le titulaire doit adresser ces demandes dès réception par courrier électronique à : </w:t>
      </w:r>
      <w:hyperlink r:id="rId11" w:history="1">
        <w:r w:rsidR="002529FB" w:rsidRPr="00DE4522">
          <w:rPr>
            <w:rStyle w:val="Lienhypertexte"/>
            <w:rFonts w:ascii="Calibri" w:eastAsia="Calibri" w:hAnsi="Calibri" w:cs="Arial"/>
            <w:sz w:val="20"/>
            <w:szCs w:val="20"/>
          </w:rPr>
          <w:t>dpo@normandie.cci.fr</w:t>
        </w:r>
      </w:hyperlink>
    </w:p>
    <w:p w14:paraId="1F8DFADF"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p>
    <w:p w14:paraId="24DDF5BC" w14:textId="08831E88"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1</w:t>
      </w:r>
      <w:r>
        <w:rPr>
          <w:rFonts w:ascii="Calibri" w:eastAsia="Calibri" w:hAnsi="Calibri" w:cs="Arial"/>
          <w:color w:val="000000"/>
          <w:sz w:val="20"/>
          <w:szCs w:val="20"/>
        </w:rPr>
        <w:t>7</w:t>
      </w:r>
      <w:r w:rsidRPr="00540755">
        <w:rPr>
          <w:rFonts w:ascii="Calibri" w:eastAsia="Calibri" w:hAnsi="Calibri" w:cs="Arial"/>
          <w:color w:val="000000"/>
          <w:sz w:val="20"/>
          <w:szCs w:val="20"/>
        </w:rPr>
        <w:t>.</w:t>
      </w:r>
      <w:r w:rsidR="002B1473">
        <w:rPr>
          <w:rFonts w:ascii="Calibri" w:eastAsia="Calibri" w:hAnsi="Calibri" w:cs="Arial"/>
          <w:color w:val="000000"/>
          <w:sz w:val="20"/>
          <w:szCs w:val="20"/>
        </w:rPr>
        <w:t>2</w:t>
      </w:r>
      <w:r w:rsidRPr="00540755">
        <w:rPr>
          <w:rFonts w:ascii="Calibri" w:eastAsia="Calibri" w:hAnsi="Calibri" w:cs="Arial"/>
          <w:color w:val="000000"/>
          <w:sz w:val="20"/>
          <w:szCs w:val="20"/>
        </w:rPr>
        <w:t xml:space="preserve">.4 - Notification des violations de données à caractère personnel </w:t>
      </w:r>
    </w:p>
    <w:p w14:paraId="7228F407"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Le titulaire notifie par mail à l'acheteur toute violation de données à caractère personnel dans un délai maximum de 48 heures après en avoir pris connaissance. </w:t>
      </w:r>
    </w:p>
    <w:p w14:paraId="28269C5E" w14:textId="77777777" w:rsidR="00540755" w:rsidRPr="00540755" w:rsidRDefault="00540755" w:rsidP="00540755">
      <w:pPr>
        <w:autoSpaceDE w:val="0"/>
        <w:autoSpaceDN w:val="0"/>
        <w:adjustRightInd w:val="0"/>
        <w:spacing w:after="0" w:line="240" w:lineRule="auto"/>
        <w:rPr>
          <w:rFonts w:ascii="Calibri" w:eastAsia="Calibri" w:hAnsi="Calibri" w:cs="Arial"/>
          <w:color w:val="000000"/>
          <w:sz w:val="20"/>
          <w:szCs w:val="20"/>
        </w:rPr>
      </w:pPr>
      <w:r w:rsidRPr="00540755">
        <w:rPr>
          <w:rFonts w:ascii="Calibri" w:eastAsia="Calibri" w:hAnsi="Calibri" w:cs="Arial"/>
          <w:color w:val="000000"/>
          <w:sz w:val="20"/>
          <w:szCs w:val="20"/>
        </w:rPr>
        <w:t xml:space="preserve">Cette notification est accompagnée de toute documentation utile afin de permettre à l'acheteur, si nécessaire, de notifier cette violation à l'autorité de contrôle compétente. </w:t>
      </w:r>
    </w:p>
    <w:p w14:paraId="6C49844F"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La notification contient au moins : </w:t>
      </w:r>
    </w:p>
    <w:p w14:paraId="5B65B373" w14:textId="63BA2AFD"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La</w:t>
      </w:r>
      <w:r w:rsidR="00540755" w:rsidRPr="00540755">
        <w:rPr>
          <w:rFonts w:ascii="Calibri" w:eastAsia="Times New Roman" w:hAnsi="Calibri" w:cs="Arial"/>
          <w:sz w:val="20"/>
          <w:szCs w:val="20"/>
        </w:rPr>
        <w:t xml:space="preserve"> description de la nature de la violation de données à caractère personnel (catégories et nombre approximatif de personnes concernées par la violation et d'enregistrements de données) ; </w:t>
      </w:r>
    </w:p>
    <w:p w14:paraId="67A21A37" w14:textId="1F45688A"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Le</w:t>
      </w:r>
      <w:r w:rsidR="00540755" w:rsidRPr="00540755">
        <w:rPr>
          <w:rFonts w:ascii="Calibri" w:eastAsia="Times New Roman" w:hAnsi="Calibri" w:cs="Arial"/>
          <w:sz w:val="20"/>
          <w:szCs w:val="20"/>
        </w:rPr>
        <w:t xml:space="preserve"> nom et les coordonnées du délégué à la protection des données ou d'un autre point de contact ; </w:t>
      </w:r>
    </w:p>
    <w:p w14:paraId="50D4AF35" w14:textId="4D7E1C84"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La</w:t>
      </w:r>
      <w:r w:rsidR="00540755" w:rsidRPr="00540755">
        <w:rPr>
          <w:rFonts w:ascii="Calibri" w:eastAsia="Times New Roman" w:hAnsi="Calibri" w:cs="Arial"/>
          <w:sz w:val="20"/>
          <w:szCs w:val="20"/>
        </w:rPr>
        <w:t xml:space="preserve"> description des conséquences probables de la violation de données à caractère personnel ; </w:t>
      </w:r>
    </w:p>
    <w:p w14:paraId="0A526E6E" w14:textId="263F638A"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La</w:t>
      </w:r>
      <w:r w:rsidR="00540755" w:rsidRPr="00540755">
        <w:rPr>
          <w:rFonts w:ascii="Calibri" w:eastAsia="Times New Roman" w:hAnsi="Calibri" w:cs="Arial"/>
          <w:sz w:val="20"/>
          <w:szCs w:val="20"/>
        </w:rPr>
        <w:t xml:space="preserve"> description des mesures prises ou que le responsable du traitement propose de prendre pour remédier à la violation de données à caractère personnel, y compris, le cas échéant, les mesures pour en atténuer les éventuelles conséquences négatives. </w:t>
      </w:r>
    </w:p>
    <w:p w14:paraId="17633433"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Si, et dans la mesure où il n'est pas possible de fournir toutes ces informations en même temps, les informations peuvent être communiquées de manière échelonnée sans retard indu. </w:t>
      </w:r>
    </w:p>
    <w:p w14:paraId="53D651E2"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 </w:t>
      </w:r>
    </w:p>
    <w:p w14:paraId="60101E45"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La communication à la personne concernée décrit, en des termes clairs et simples, la nature de la violation de données à caractère personnel et contient au moins les mêmes éléments que la notification ci-dessus. </w:t>
      </w:r>
    </w:p>
    <w:p w14:paraId="65662EBB"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p>
    <w:p w14:paraId="1C1BAAD4" w14:textId="3EC4B072"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1</w:t>
      </w:r>
      <w:r>
        <w:rPr>
          <w:rFonts w:ascii="Calibri" w:eastAsia="Calibri" w:hAnsi="Calibri" w:cs="Arial"/>
          <w:sz w:val="20"/>
          <w:szCs w:val="20"/>
        </w:rPr>
        <w:t>7</w:t>
      </w:r>
      <w:r w:rsidRPr="00540755">
        <w:rPr>
          <w:rFonts w:ascii="Calibri" w:eastAsia="Calibri" w:hAnsi="Calibri" w:cs="Arial"/>
          <w:sz w:val="20"/>
          <w:szCs w:val="20"/>
        </w:rPr>
        <w:t>.</w:t>
      </w:r>
      <w:r w:rsidR="002B1473">
        <w:rPr>
          <w:rFonts w:ascii="Calibri" w:eastAsia="Calibri" w:hAnsi="Calibri" w:cs="Arial"/>
          <w:sz w:val="20"/>
          <w:szCs w:val="20"/>
        </w:rPr>
        <w:t>2</w:t>
      </w:r>
      <w:r w:rsidRPr="00540755">
        <w:rPr>
          <w:rFonts w:ascii="Calibri" w:eastAsia="Calibri" w:hAnsi="Calibri" w:cs="Arial"/>
          <w:sz w:val="20"/>
          <w:szCs w:val="20"/>
        </w:rPr>
        <w:t xml:space="preserve">.5 - Aide du titulaire dans le cadre du respect par l'acheteur de ses obligations </w:t>
      </w:r>
    </w:p>
    <w:p w14:paraId="6C755A42"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Le titulaire aide l'acheteur pour la réalisation d'analyses d'impact relative à la protection des données ainsi que pour la réalisation de la consultation préalable de l'autorité de contrôle. </w:t>
      </w:r>
    </w:p>
    <w:p w14:paraId="6D148E9C"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p>
    <w:p w14:paraId="48AFE198" w14:textId="3278AD30"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1</w:t>
      </w:r>
      <w:r>
        <w:rPr>
          <w:rFonts w:ascii="Calibri" w:eastAsia="Calibri" w:hAnsi="Calibri" w:cs="Arial"/>
          <w:sz w:val="20"/>
          <w:szCs w:val="20"/>
        </w:rPr>
        <w:t>7</w:t>
      </w:r>
      <w:r w:rsidRPr="00540755">
        <w:rPr>
          <w:rFonts w:ascii="Calibri" w:eastAsia="Calibri" w:hAnsi="Calibri" w:cs="Arial"/>
          <w:sz w:val="20"/>
          <w:szCs w:val="20"/>
        </w:rPr>
        <w:t>.</w:t>
      </w:r>
      <w:r w:rsidR="002B1473">
        <w:rPr>
          <w:rFonts w:ascii="Calibri" w:eastAsia="Calibri" w:hAnsi="Calibri" w:cs="Arial"/>
          <w:sz w:val="20"/>
          <w:szCs w:val="20"/>
        </w:rPr>
        <w:t>2</w:t>
      </w:r>
      <w:r w:rsidRPr="00540755">
        <w:rPr>
          <w:rFonts w:ascii="Calibri" w:eastAsia="Calibri" w:hAnsi="Calibri" w:cs="Arial"/>
          <w:sz w:val="20"/>
          <w:szCs w:val="20"/>
        </w:rPr>
        <w:t xml:space="preserve">.6 - Mesures de sécurité des données à caractère personnel </w:t>
      </w:r>
    </w:p>
    <w:p w14:paraId="1E6E65DA"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Le titulaire s'engage à mettre en œuvre les mesures de sécurité suivantes : </w:t>
      </w:r>
    </w:p>
    <w:p w14:paraId="0C4629AD"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 la pseudonymisation et le chiffrement des données à caractère personnel, </w:t>
      </w:r>
    </w:p>
    <w:p w14:paraId="7AB97E47"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 les moyens permettant de garantir la confidentialité, l'intégrité, la disponibilité et la résilience constantes des systèmes et des services de traitement, </w:t>
      </w:r>
    </w:p>
    <w:p w14:paraId="392E5EFB"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 les moyens permettant de rétablir la disponibilité des données à caractère personnel et l'accès à celles-ci dans des délais appropriés en cas d'incident physique ou technique, </w:t>
      </w:r>
    </w:p>
    <w:p w14:paraId="42FEA052"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 une procédure visant à tester, à analyser et à évaluer régulièrement l'efficacité des mesures techniques et organisationnelles pour assurer la sécurité du traitement. </w:t>
      </w:r>
    </w:p>
    <w:p w14:paraId="3D593B29"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p>
    <w:p w14:paraId="233F77C7" w14:textId="32A335B2"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1</w:t>
      </w:r>
      <w:r>
        <w:rPr>
          <w:rFonts w:ascii="Calibri" w:eastAsia="Calibri" w:hAnsi="Calibri" w:cs="Arial"/>
          <w:sz w:val="20"/>
          <w:szCs w:val="20"/>
        </w:rPr>
        <w:t>7</w:t>
      </w:r>
      <w:r w:rsidRPr="00540755">
        <w:rPr>
          <w:rFonts w:ascii="Calibri" w:eastAsia="Calibri" w:hAnsi="Calibri" w:cs="Arial"/>
          <w:sz w:val="20"/>
          <w:szCs w:val="20"/>
        </w:rPr>
        <w:t>.</w:t>
      </w:r>
      <w:r w:rsidR="002B1473">
        <w:rPr>
          <w:rFonts w:ascii="Calibri" w:eastAsia="Calibri" w:hAnsi="Calibri" w:cs="Arial"/>
          <w:sz w:val="20"/>
          <w:szCs w:val="20"/>
        </w:rPr>
        <w:t>2</w:t>
      </w:r>
      <w:r w:rsidRPr="00540755">
        <w:rPr>
          <w:rFonts w:ascii="Calibri" w:eastAsia="Calibri" w:hAnsi="Calibri" w:cs="Arial"/>
          <w:sz w:val="20"/>
          <w:szCs w:val="20"/>
        </w:rPr>
        <w:t xml:space="preserve">.7 - Sort des données </w:t>
      </w:r>
    </w:p>
    <w:p w14:paraId="54E2C5A3"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Au terme de la prestation de services relatifs au traitement de ces données, le titulaire s'engage à détruire toutes les données à caractère personnel. </w:t>
      </w:r>
    </w:p>
    <w:p w14:paraId="1AC4EED6"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p>
    <w:p w14:paraId="100B3B72" w14:textId="201303A5"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1</w:t>
      </w:r>
      <w:r>
        <w:rPr>
          <w:rFonts w:ascii="Calibri" w:eastAsia="Calibri" w:hAnsi="Calibri" w:cs="Arial"/>
          <w:sz w:val="20"/>
          <w:szCs w:val="20"/>
        </w:rPr>
        <w:t>7</w:t>
      </w:r>
      <w:r w:rsidRPr="00540755">
        <w:rPr>
          <w:rFonts w:ascii="Calibri" w:eastAsia="Calibri" w:hAnsi="Calibri" w:cs="Arial"/>
          <w:sz w:val="20"/>
          <w:szCs w:val="20"/>
        </w:rPr>
        <w:t>.</w:t>
      </w:r>
      <w:r w:rsidR="002B1473">
        <w:rPr>
          <w:rFonts w:ascii="Calibri" w:eastAsia="Calibri" w:hAnsi="Calibri" w:cs="Arial"/>
          <w:sz w:val="20"/>
          <w:szCs w:val="20"/>
        </w:rPr>
        <w:t>2</w:t>
      </w:r>
      <w:r w:rsidRPr="00540755">
        <w:rPr>
          <w:rFonts w:ascii="Calibri" w:eastAsia="Calibri" w:hAnsi="Calibri" w:cs="Arial"/>
          <w:sz w:val="20"/>
          <w:szCs w:val="20"/>
        </w:rPr>
        <w:t xml:space="preserve">.8 - Délégué à la protection des données </w:t>
      </w:r>
    </w:p>
    <w:p w14:paraId="19F444A1"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Le titulaire communique à l'acheteur le nom et les coordonnées de son délégué à la protection des données, s'il en a désigné un conformément au règlement européen sur la protection des données. </w:t>
      </w:r>
    </w:p>
    <w:p w14:paraId="4AF9A184"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p>
    <w:p w14:paraId="65B6144D" w14:textId="7B300CBB"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1</w:t>
      </w:r>
      <w:r>
        <w:rPr>
          <w:rFonts w:ascii="Calibri" w:eastAsia="Calibri" w:hAnsi="Calibri" w:cs="Arial"/>
          <w:sz w:val="20"/>
          <w:szCs w:val="20"/>
        </w:rPr>
        <w:t>7</w:t>
      </w:r>
      <w:r w:rsidRPr="00540755">
        <w:rPr>
          <w:rFonts w:ascii="Calibri" w:eastAsia="Calibri" w:hAnsi="Calibri" w:cs="Arial"/>
          <w:sz w:val="20"/>
          <w:szCs w:val="20"/>
        </w:rPr>
        <w:t>.</w:t>
      </w:r>
      <w:r w:rsidR="002B1473">
        <w:rPr>
          <w:rFonts w:ascii="Calibri" w:eastAsia="Calibri" w:hAnsi="Calibri" w:cs="Arial"/>
          <w:sz w:val="20"/>
          <w:szCs w:val="20"/>
        </w:rPr>
        <w:t>2</w:t>
      </w:r>
      <w:r w:rsidRPr="00540755">
        <w:rPr>
          <w:rFonts w:ascii="Calibri" w:eastAsia="Calibri" w:hAnsi="Calibri" w:cs="Arial"/>
          <w:sz w:val="20"/>
          <w:szCs w:val="20"/>
        </w:rPr>
        <w:t xml:space="preserve">.9 - Registre des catégories d'activités de traitement </w:t>
      </w:r>
    </w:p>
    <w:p w14:paraId="1535B587"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Le titulaire déclare tenir par écrit un registre de toutes les catégories d'activités de traitement effectuées pour le compte de l'acheteur comprenant : </w:t>
      </w:r>
    </w:p>
    <w:p w14:paraId="4881B091" w14:textId="1D46962C"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Le</w:t>
      </w:r>
      <w:r w:rsidR="00540755" w:rsidRPr="00540755">
        <w:rPr>
          <w:rFonts w:ascii="Calibri" w:eastAsia="Times New Roman" w:hAnsi="Calibri" w:cs="Arial"/>
          <w:sz w:val="20"/>
          <w:szCs w:val="20"/>
        </w:rPr>
        <w:t xml:space="preserve"> nom et les coordonnées du responsable de traitement pour le compte duquel il agit, des éventuels autres prestataires et, le cas échéant, du délégué à la protection des données, </w:t>
      </w:r>
    </w:p>
    <w:p w14:paraId="325F912E" w14:textId="52BFB647"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Les</w:t>
      </w:r>
      <w:r w:rsidR="00540755" w:rsidRPr="00540755">
        <w:rPr>
          <w:rFonts w:ascii="Calibri" w:eastAsia="Times New Roman" w:hAnsi="Calibri" w:cs="Arial"/>
          <w:sz w:val="20"/>
          <w:szCs w:val="20"/>
        </w:rPr>
        <w:t xml:space="preserve"> catégories de traitements effectués pour le compte de l'acheteur, </w:t>
      </w:r>
    </w:p>
    <w:p w14:paraId="175157C6" w14:textId="3CEB52D5"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Le</w:t>
      </w:r>
      <w:r w:rsidR="00540755" w:rsidRPr="00540755">
        <w:rPr>
          <w:rFonts w:ascii="Calibri" w:eastAsia="Times New Roman" w:hAnsi="Calibri" w:cs="Arial"/>
          <w:sz w:val="20"/>
          <w:szCs w:val="20"/>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 </w:t>
      </w:r>
    </w:p>
    <w:p w14:paraId="26A0F40A" w14:textId="5CBEF635"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Une</w:t>
      </w:r>
      <w:r w:rsidR="00540755" w:rsidRPr="00540755">
        <w:rPr>
          <w:rFonts w:ascii="Calibri" w:eastAsia="Times New Roman" w:hAnsi="Calibri" w:cs="Arial"/>
          <w:sz w:val="20"/>
          <w:szCs w:val="20"/>
        </w:rPr>
        <w:t xml:space="preserve"> description générale des mesures de sécurité techniques et organisationnelles, y compris entre autres, selon les besoins, </w:t>
      </w:r>
    </w:p>
    <w:p w14:paraId="07BEE473" w14:textId="5EFCD303"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La</w:t>
      </w:r>
      <w:r w:rsidR="00540755" w:rsidRPr="00540755">
        <w:rPr>
          <w:rFonts w:ascii="Calibri" w:eastAsia="Times New Roman" w:hAnsi="Calibri" w:cs="Arial"/>
          <w:sz w:val="20"/>
          <w:szCs w:val="20"/>
        </w:rPr>
        <w:t xml:space="preserve"> pseudonymisation et le chiffrement des données à caractère personnel, </w:t>
      </w:r>
    </w:p>
    <w:p w14:paraId="414EC7D3" w14:textId="11900365"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Des</w:t>
      </w:r>
      <w:r w:rsidR="00540755" w:rsidRPr="00540755">
        <w:rPr>
          <w:rFonts w:ascii="Calibri" w:eastAsia="Times New Roman" w:hAnsi="Calibri" w:cs="Arial"/>
          <w:sz w:val="20"/>
          <w:szCs w:val="20"/>
        </w:rPr>
        <w:t xml:space="preserve"> moyens permettant de garantir la confidentialité, l'intégrité, la disponibilité et la résilience constantes des systèmes et des services de traitement, </w:t>
      </w:r>
    </w:p>
    <w:p w14:paraId="0654BE66" w14:textId="70684ED7"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Des</w:t>
      </w:r>
      <w:r w:rsidR="00540755" w:rsidRPr="00540755">
        <w:rPr>
          <w:rFonts w:ascii="Calibri" w:eastAsia="Times New Roman" w:hAnsi="Calibri" w:cs="Arial"/>
          <w:sz w:val="20"/>
          <w:szCs w:val="20"/>
        </w:rPr>
        <w:t xml:space="preserve"> moyens permettant de rétablir la disponibilité des données à caractère personnel et l'accès à celles-ci dans des délais appropriés en cas d'incident physique ou technique, </w:t>
      </w:r>
    </w:p>
    <w:p w14:paraId="7C19133C" w14:textId="25430A9B"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Une</w:t>
      </w:r>
      <w:r w:rsidR="00540755" w:rsidRPr="00540755">
        <w:rPr>
          <w:rFonts w:ascii="Calibri" w:eastAsia="Times New Roman" w:hAnsi="Calibri" w:cs="Arial"/>
          <w:sz w:val="20"/>
          <w:szCs w:val="20"/>
        </w:rPr>
        <w:t xml:space="preserve"> procédure visant à tester, à analyser et à évaluer régulièrement l'efficacité des mesures techniques et organisationnelles pour assurer la sécurité du traitement. </w:t>
      </w:r>
    </w:p>
    <w:p w14:paraId="6903F03C"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p>
    <w:p w14:paraId="57242F59" w14:textId="327BCC9B"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1</w:t>
      </w:r>
      <w:r>
        <w:rPr>
          <w:rFonts w:ascii="Calibri" w:eastAsia="Calibri" w:hAnsi="Calibri" w:cs="Arial"/>
          <w:sz w:val="20"/>
          <w:szCs w:val="20"/>
        </w:rPr>
        <w:t>7</w:t>
      </w:r>
      <w:r w:rsidRPr="00540755">
        <w:rPr>
          <w:rFonts w:ascii="Calibri" w:eastAsia="Calibri" w:hAnsi="Calibri" w:cs="Arial"/>
          <w:sz w:val="20"/>
          <w:szCs w:val="20"/>
        </w:rPr>
        <w:t>.</w:t>
      </w:r>
      <w:r w:rsidR="002B1473">
        <w:rPr>
          <w:rFonts w:ascii="Calibri" w:eastAsia="Calibri" w:hAnsi="Calibri" w:cs="Arial"/>
          <w:sz w:val="20"/>
          <w:szCs w:val="20"/>
        </w:rPr>
        <w:t>2</w:t>
      </w:r>
      <w:r w:rsidRPr="00540755">
        <w:rPr>
          <w:rFonts w:ascii="Calibri" w:eastAsia="Calibri" w:hAnsi="Calibri" w:cs="Arial"/>
          <w:sz w:val="20"/>
          <w:szCs w:val="20"/>
        </w:rPr>
        <w:t xml:space="preserve">.10 - Documentation </w:t>
      </w:r>
    </w:p>
    <w:p w14:paraId="22394559"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Le titulaire met à la disposition de l'acheteur, la documentation nécessaire pour démontrer le respect de toutes ses obligations et pour permettre la réalisation d'audits, y compris des inspections, par l'acheteur ou un autre auditeur qu'il a mandaté, et contribuer à ces audits. </w:t>
      </w:r>
    </w:p>
    <w:p w14:paraId="732FC53F" w14:textId="0C431285" w:rsidR="00540755" w:rsidRPr="002B1473" w:rsidRDefault="00540755" w:rsidP="002B1473">
      <w:pPr>
        <w:pStyle w:val="Titre2"/>
        <w:rPr>
          <w:sz w:val="20"/>
          <w:szCs w:val="20"/>
        </w:rPr>
      </w:pPr>
      <w:bookmarkStart w:id="95" w:name="_Toc235525248"/>
      <w:r w:rsidRPr="002B1473">
        <w:rPr>
          <w:sz w:val="20"/>
          <w:szCs w:val="20"/>
        </w:rPr>
        <w:t>17.</w:t>
      </w:r>
      <w:r w:rsidR="002B1473" w:rsidRPr="002B1473">
        <w:rPr>
          <w:sz w:val="20"/>
          <w:szCs w:val="20"/>
        </w:rPr>
        <w:t>3</w:t>
      </w:r>
      <w:r w:rsidRPr="002B1473">
        <w:rPr>
          <w:sz w:val="20"/>
          <w:szCs w:val="20"/>
        </w:rPr>
        <w:t xml:space="preserve"> </w:t>
      </w:r>
      <w:r w:rsidRPr="002B1473">
        <w:rPr>
          <w:iCs/>
          <w:sz w:val="20"/>
          <w:szCs w:val="20"/>
        </w:rPr>
        <w:t>- Obligations de l'acheteur</w:t>
      </w:r>
      <w:bookmarkEnd w:id="95"/>
      <w:r w:rsidRPr="002B1473">
        <w:rPr>
          <w:sz w:val="20"/>
          <w:szCs w:val="20"/>
        </w:rPr>
        <w:t xml:space="preserve"> </w:t>
      </w:r>
    </w:p>
    <w:p w14:paraId="0AAF0158" w14:textId="77777777" w:rsidR="00540755" w:rsidRPr="00540755" w:rsidRDefault="00540755" w:rsidP="00540755">
      <w:pPr>
        <w:autoSpaceDE w:val="0"/>
        <w:autoSpaceDN w:val="0"/>
        <w:adjustRightInd w:val="0"/>
        <w:spacing w:after="0" w:line="240" w:lineRule="auto"/>
        <w:rPr>
          <w:rFonts w:ascii="Calibri" w:eastAsia="Calibri" w:hAnsi="Calibri" w:cs="Arial"/>
          <w:sz w:val="20"/>
          <w:szCs w:val="20"/>
        </w:rPr>
      </w:pPr>
      <w:r w:rsidRPr="00540755">
        <w:rPr>
          <w:rFonts w:ascii="Calibri" w:eastAsia="Calibri" w:hAnsi="Calibri" w:cs="Arial"/>
          <w:sz w:val="20"/>
          <w:szCs w:val="20"/>
        </w:rPr>
        <w:t xml:space="preserve">L'acheteur s'engage à : </w:t>
      </w:r>
    </w:p>
    <w:p w14:paraId="76D33F64" w14:textId="03F791D9"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Fournir</w:t>
      </w:r>
      <w:r w:rsidR="00540755" w:rsidRPr="00540755">
        <w:rPr>
          <w:rFonts w:ascii="Calibri" w:eastAsia="Times New Roman" w:hAnsi="Calibri" w:cs="Arial"/>
          <w:sz w:val="20"/>
          <w:szCs w:val="20"/>
        </w:rPr>
        <w:t xml:space="preserve"> au titulaire les données visées à l'article "Description du traitement de données à caractère personnel", </w:t>
      </w:r>
    </w:p>
    <w:p w14:paraId="2133E8E6" w14:textId="44354E82"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Documenter</w:t>
      </w:r>
      <w:r w:rsidR="00540755" w:rsidRPr="00540755">
        <w:rPr>
          <w:rFonts w:ascii="Calibri" w:eastAsia="Times New Roman" w:hAnsi="Calibri" w:cs="Arial"/>
          <w:sz w:val="20"/>
          <w:szCs w:val="20"/>
        </w:rPr>
        <w:t xml:space="preserve"> par écrit toute instruction concernant le traitement des données par le titulaire, </w:t>
      </w:r>
    </w:p>
    <w:p w14:paraId="5F7A85E9" w14:textId="5CA8BF2D" w:rsidR="00540755" w:rsidRPr="00540755" w:rsidRDefault="009772ED" w:rsidP="00540755">
      <w:pPr>
        <w:numPr>
          <w:ilvl w:val="0"/>
          <w:numId w:val="1"/>
        </w:numPr>
        <w:autoSpaceDE w:val="0"/>
        <w:autoSpaceDN w:val="0"/>
        <w:adjustRightInd w:val="0"/>
        <w:spacing w:after="0" w:line="240" w:lineRule="auto"/>
        <w:contextualSpacing/>
        <w:rPr>
          <w:rFonts w:ascii="Calibri" w:eastAsia="Times New Roman" w:hAnsi="Calibri" w:cs="Arial"/>
          <w:sz w:val="20"/>
          <w:szCs w:val="20"/>
        </w:rPr>
      </w:pPr>
      <w:r w:rsidRPr="00540755">
        <w:rPr>
          <w:rFonts w:ascii="Calibri" w:eastAsia="Times New Roman" w:hAnsi="Calibri" w:cs="Arial"/>
          <w:sz w:val="20"/>
          <w:szCs w:val="20"/>
        </w:rPr>
        <w:t>Veiller</w:t>
      </w:r>
      <w:r w:rsidR="00540755" w:rsidRPr="00540755">
        <w:rPr>
          <w:rFonts w:ascii="Calibri" w:eastAsia="Times New Roman" w:hAnsi="Calibri" w:cs="Arial"/>
          <w:sz w:val="20"/>
          <w:szCs w:val="20"/>
        </w:rPr>
        <w:t xml:space="preserve">, au préalable et pendant toute la durée du traitement, au respect des obligations prévues par le règlement européen sur la protection des données de la part du titulaire, </w:t>
      </w:r>
    </w:p>
    <w:p w14:paraId="7A702AFC" w14:textId="2FD03749" w:rsidR="00540755" w:rsidRPr="009546A5" w:rsidRDefault="009772ED" w:rsidP="00540755">
      <w:pPr>
        <w:numPr>
          <w:ilvl w:val="0"/>
          <w:numId w:val="1"/>
        </w:numPr>
        <w:spacing w:after="0" w:line="240" w:lineRule="auto"/>
        <w:contextualSpacing/>
        <w:jc w:val="both"/>
        <w:rPr>
          <w:rFonts w:ascii="Calibri" w:eastAsia="Times New Roman" w:hAnsi="Calibri" w:cs="Calibri"/>
          <w:sz w:val="20"/>
          <w:szCs w:val="20"/>
          <w:lang w:eastAsia="fr-FR"/>
        </w:rPr>
      </w:pPr>
      <w:r w:rsidRPr="00540755">
        <w:rPr>
          <w:rFonts w:ascii="Calibri" w:eastAsia="Times New Roman" w:hAnsi="Calibri" w:cs="Arial"/>
          <w:sz w:val="20"/>
          <w:szCs w:val="20"/>
        </w:rPr>
        <w:t>Superviser</w:t>
      </w:r>
      <w:r w:rsidR="00540755" w:rsidRPr="00540755">
        <w:rPr>
          <w:rFonts w:ascii="Calibri" w:eastAsia="Times New Roman" w:hAnsi="Calibri" w:cs="Arial"/>
          <w:sz w:val="20"/>
          <w:szCs w:val="20"/>
        </w:rPr>
        <w:t xml:space="preserve"> le traitement, y compris réaliser les audits et les inspections auprès du titulaire.</w:t>
      </w:r>
    </w:p>
    <w:p w14:paraId="10B8FB00" w14:textId="2755801D" w:rsidR="009546A5" w:rsidRPr="009546A5" w:rsidRDefault="009546A5" w:rsidP="001822B1">
      <w:pPr>
        <w:numPr>
          <w:ilvl w:val="0"/>
          <w:numId w:val="1"/>
        </w:numPr>
        <w:spacing w:after="0" w:line="240" w:lineRule="auto"/>
        <w:contextualSpacing/>
        <w:jc w:val="both"/>
        <w:rPr>
          <w:rFonts w:ascii="Calibri" w:eastAsia="Times New Roman" w:hAnsi="Calibri" w:cs="Calibri"/>
          <w:sz w:val="20"/>
          <w:szCs w:val="20"/>
          <w:lang w:eastAsia="fr-FR"/>
        </w:rPr>
      </w:pPr>
      <w:r w:rsidRPr="009546A5">
        <w:rPr>
          <w:rFonts w:ascii="Calibri" w:eastAsia="Times New Roman" w:hAnsi="Calibri" w:cs="Calibri"/>
          <w:sz w:val="20"/>
          <w:szCs w:val="20"/>
          <w:lang w:eastAsia="fr-FR"/>
        </w:rPr>
        <w:lastRenderedPageBreak/>
        <w:t xml:space="preserve">Tout transfert de données à caractère personnel hors de l'Union Européenne devra faire l'objet d'une information préalable et d'une validation écrite de la CCI </w:t>
      </w:r>
      <w:r w:rsidR="00CF6277" w:rsidRPr="009546A5">
        <w:rPr>
          <w:rFonts w:ascii="Calibri" w:eastAsia="Times New Roman" w:hAnsi="Calibri" w:cs="Calibri"/>
          <w:sz w:val="20"/>
          <w:szCs w:val="20"/>
          <w:lang w:eastAsia="fr-FR"/>
        </w:rPr>
        <w:t>Normandie. Le</w:t>
      </w:r>
      <w:r w:rsidRPr="009546A5">
        <w:rPr>
          <w:rFonts w:ascii="Calibri" w:eastAsia="Times New Roman" w:hAnsi="Calibri" w:cs="Calibri"/>
          <w:sz w:val="20"/>
          <w:szCs w:val="20"/>
          <w:lang w:eastAsia="fr-FR"/>
        </w:rPr>
        <w:t xml:space="preserve"> titulaire devra démontrer l'existence d'un mécanisme conforme au RGPD</w:t>
      </w:r>
    </w:p>
    <w:p w14:paraId="23F6FB11" w14:textId="77777777" w:rsidR="009546A5" w:rsidRPr="00540755" w:rsidRDefault="009546A5" w:rsidP="009546A5">
      <w:pPr>
        <w:spacing w:after="0" w:line="240" w:lineRule="auto"/>
        <w:contextualSpacing/>
        <w:jc w:val="both"/>
        <w:rPr>
          <w:rFonts w:ascii="Calibri" w:eastAsia="Times New Roman" w:hAnsi="Calibri" w:cs="Calibri"/>
          <w:sz w:val="20"/>
          <w:szCs w:val="20"/>
          <w:lang w:eastAsia="fr-FR"/>
        </w:rPr>
      </w:pPr>
    </w:p>
    <w:p w14:paraId="0D328FD0" w14:textId="690CEE28" w:rsidR="00800E39" w:rsidRPr="005231D5" w:rsidRDefault="008D6BA2" w:rsidP="00BF2EF6">
      <w:pPr>
        <w:pStyle w:val="Titre1"/>
        <w:rPr>
          <w:rFonts w:asciiTheme="majorHAnsi" w:hAnsiTheme="majorHAnsi"/>
          <w:sz w:val="20"/>
          <w:szCs w:val="20"/>
          <w:highlight w:val="lightGray"/>
        </w:rPr>
      </w:pPr>
      <w:bookmarkStart w:id="96" w:name="_Toc197326327"/>
      <w:bookmarkStart w:id="97" w:name="_Toc235525249"/>
      <w:r w:rsidRPr="005231D5">
        <w:rPr>
          <w:rFonts w:asciiTheme="majorHAnsi" w:hAnsiTheme="majorHAnsi"/>
          <w:sz w:val="20"/>
          <w:szCs w:val="20"/>
          <w:highlight w:val="lightGray"/>
        </w:rPr>
        <w:t>ARTICLE 1</w:t>
      </w:r>
      <w:r w:rsidR="00540755">
        <w:rPr>
          <w:rFonts w:asciiTheme="majorHAnsi" w:hAnsiTheme="majorHAnsi"/>
          <w:sz w:val="20"/>
          <w:szCs w:val="20"/>
          <w:highlight w:val="lightGray"/>
        </w:rPr>
        <w:t>8</w:t>
      </w:r>
      <w:r w:rsidRPr="005231D5">
        <w:rPr>
          <w:rFonts w:asciiTheme="majorHAnsi" w:hAnsiTheme="majorHAnsi"/>
          <w:sz w:val="20"/>
          <w:szCs w:val="20"/>
          <w:highlight w:val="lightGray"/>
        </w:rPr>
        <w:t xml:space="preserve"> - </w:t>
      </w:r>
      <w:r w:rsidR="00800E39" w:rsidRPr="005231D5">
        <w:rPr>
          <w:rFonts w:asciiTheme="majorHAnsi" w:hAnsiTheme="majorHAnsi"/>
          <w:sz w:val="20"/>
          <w:szCs w:val="20"/>
          <w:highlight w:val="lightGray"/>
        </w:rPr>
        <w:t>SOUS-TRAITANC</w:t>
      </w:r>
      <w:bookmarkEnd w:id="96"/>
      <w:r w:rsidR="00800E39" w:rsidRPr="005231D5">
        <w:rPr>
          <w:rFonts w:asciiTheme="majorHAnsi" w:hAnsiTheme="majorHAnsi"/>
          <w:sz w:val="20"/>
          <w:szCs w:val="20"/>
          <w:highlight w:val="lightGray"/>
        </w:rPr>
        <w:t>E</w:t>
      </w:r>
      <w:bookmarkEnd w:id="97"/>
    </w:p>
    <w:p w14:paraId="67C3CC1E"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cas de sous-traitance, le titulaire se conformera aux exigences de la loi n°75-1334 du 31 décembre 1975 modifiée et aux dispositions du code de la commande publique relatives à la sous-traitance.</w:t>
      </w:r>
    </w:p>
    <w:p w14:paraId="5D7A8585" w14:textId="48044F40"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Conformément à l’article R2193-4 du code de la commande publique, le titulaire ne peut sous-traiter l’exécution des prestations qu’à condition d’avoir obtenu </w:t>
      </w:r>
      <w:r w:rsidR="00FE5F39" w:rsidRPr="005231D5">
        <w:rPr>
          <w:rFonts w:asciiTheme="majorHAnsi" w:eastAsia="Times New Roman" w:hAnsiTheme="majorHAnsi" w:cs="Times New Roman"/>
          <w:sz w:val="20"/>
          <w:szCs w:val="20"/>
          <w:lang w:eastAsia="fr-FR"/>
        </w:rPr>
        <w:t>de l’</w:t>
      </w:r>
      <w:r w:rsidR="00283774" w:rsidRPr="005231D5">
        <w:rPr>
          <w:rFonts w:asciiTheme="majorHAnsi" w:eastAsia="Times New Roman" w:hAnsiTheme="majorHAnsi" w:cs="Times New Roman"/>
          <w:sz w:val="20"/>
          <w:szCs w:val="20"/>
          <w:lang w:eastAsia="fr-FR"/>
        </w:rPr>
        <w:t>acheteur l’acceptation</w:t>
      </w:r>
      <w:r w:rsidRPr="005231D5">
        <w:rPr>
          <w:rFonts w:asciiTheme="majorHAnsi" w:eastAsia="Times New Roman" w:hAnsiTheme="majorHAnsi" w:cs="Times New Roman"/>
          <w:sz w:val="20"/>
          <w:szCs w:val="20"/>
          <w:lang w:eastAsia="fr-FR"/>
        </w:rPr>
        <w:t xml:space="preserve"> de chaque sous-traitant et l’agrément de ses conditions de paiement.</w:t>
      </w:r>
    </w:p>
    <w:p w14:paraId="40612B5D"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Conformément à l’article L2193-3 du code de la commande publique, en cas de sous-traitance, le titulaire restera seul responsable vis-à-vis de l’exécution des parties sous-traitées. A ce titre, les défaillances des sous-traitants relevant du non-respect de leurs engagements ou de la cessation d’activité sont traitées comme des défaillances du titulaire.</w:t>
      </w:r>
    </w:p>
    <w:p w14:paraId="6AC965C6" w14:textId="7C0BF5DA"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A ce titre, pour chaque sous-traitant présenté, le titulaire doit adresser </w:t>
      </w:r>
      <w:r w:rsidR="00283774" w:rsidRPr="005231D5">
        <w:rPr>
          <w:rFonts w:asciiTheme="majorHAnsi" w:eastAsia="Times New Roman" w:hAnsiTheme="majorHAnsi" w:cs="Times New Roman"/>
          <w:sz w:val="20"/>
          <w:szCs w:val="20"/>
          <w:lang w:eastAsia="fr-FR"/>
        </w:rPr>
        <w:t>à l’acheteur</w:t>
      </w:r>
      <w:r w:rsidRPr="005231D5">
        <w:rPr>
          <w:rFonts w:asciiTheme="majorHAnsi" w:eastAsia="Times New Roman" w:hAnsiTheme="majorHAnsi" w:cs="Times New Roman"/>
          <w:sz w:val="20"/>
          <w:szCs w:val="20"/>
          <w:lang w:eastAsia="fr-FR"/>
        </w:rPr>
        <w:t>, en envoi recommandé avec avis de réception postal ou contre récépissé, un dossier de demande comprenant :</w:t>
      </w:r>
    </w:p>
    <w:p w14:paraId="4B5258B6" w14:textId="77777777" w:rsidR="00800E39" w:rsidRPr="005231D5" w:rsidRDefault="000E260C" w:rsidP="00671E55">
      <w:pPr>
        <w:numPr>
          <w:ilvl w:val="0"/>
          <w:numId w:val="5"/>
        </w:numPr>
        <w:spacing w:after="0" w:line="240" w:lineRule="auto"/>
        <w:ind w:left="0" w:firstLine="0"/>
        <w:contextualSpacing/>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w:t>
      </w:r>
      <w:r w:rsidR="00800E39" w:rsidRPr="005231D5">
        <w:rPr>
          <w:rFonts w:asciiTheme="majorHAnsi" w:eastAsia="Times New Roman" w:hAnsiTheme="majorHAnsi" w:cs="Times New Roman"/>
          <w:sz w:val="20"/>
          <w:szCs w:val="20"/>
          <w:lang w:eastAsia="fr-FR"/>
        </w:rPr>
        <w:t xml:space="preserve"> déclaration spéciale visée à l’article R2193-1 du code de la commande publique mentionnant la nature des prestations dont la sous-traitance est prévue ; le nom, ou la dénomination sociale et l’adresse du sous-traitant proposé ; le montant prévisionnel des sommes à payer directement au sous-traitant ; les conditions de paiement prévues par le projet de contrat de sous-traitance ; les capacités professionnelles et financières du sous-traitant ;</w:t>
      </w:r>
    </w:p>
    <w:p w14:paraId="31221AA8" w14:textId="77777777" w:rsidR="00800E39" w:rsidRPr="005231D5" w:rsidRDefault="000E260C" w:rsidP="00671E55">
      <w:pPr>
        <w:numPr>
          <w:ilvl w:val="0"/>
          <w:numId w:val="5"/>
        </w:numPr>
        <w:spacing w:after="0" w:line="240" w:lineRule="auto"/>
        <w:ind w:left="0" w:firstLine="0"/>
        <w:contextualSpacing/>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Une</w:t>
      </w:r>
      <w:r w:rsidR="00800E39" w:rsidRPr="005231D5">
        <w:rPr>
          <w:rFonts w:asciiTheme="majorHAnsi" w:eastAsia="Times New Roman" w:hAnsiTheme="majorHAnsi" w:cs="Times New Roman"/>
          <w:sz w:val="20"/>
          <w:szCs w:val="20"/>
          <w:lang w:eastAsia="fr-FR"/>
        </w:rPr>
        <w:t xml:space="preserve"> déclaration du sous-traitant indiquant qu'il ne tombe pas sous le coup des interdictions d’accéder aux marchés publics ;</w:t>
      </w:r>
    </w:p>
    <w:p w14:paraId="04655F06" w14:textId="77777777" w:rsidR="00800E39" w:rsidRPr="005231D5" w:rsidRDefault="000E260C" w:rsidP="00671E55">
      <w:pPr>
        <w:numPr>
          <w:ilvl w:val="0"/>
          <w:numId w:val="5"/>
        </w:numPr>
        <w:spacing w:after="0" w:line="240" w:lineRule="auto"/>
        <w:ind w:left="0" w:firstLine="0"/>
        <w:contextualSpacing/>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Les</w:t>
      </w:r>
      <w:r w:rsidR="00800E39" w:rsidRPr="005231D5">
        <w:rPr>
          <w:rFonts w:asciiTheme="majorHAnsi" w:eastAsia="Times New Roman" w:hAnsiTheme="majorHAnsi" w:cs="Times New Roman"/>
          <w:sz w:val="20"/>
          <w:szCs w:val="20"/>
          <w:lang w:eastAsia="fr-FR"/>
        </w:rPr>
        <w:t xml:space="preserve"> documents permettant d’établir qu’aucune cession ou nantissement de créance ne fait obstacle au paiement direct du sous-traitant.</w:t>
      </w:r>
    </w:p>
    <w:p w14:paraId="3FFB214D"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L’acceptation du sous-traitant et l’agrément de ses conditions de paiement sont constatés par un acte spécial signé par le titulaire et la CCI.</w:t>
      </w:r>
    </w:p>
    <w:p w14:paraId="203962B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Conformément à l’article R2193-10 du code de la commande publique, lorsque le montant du contrat de sous-traitance est supérieur ou égal à 600 € TTC, le sous-traitant, qui a été accepté et dont les conditions de paiement ont été agréées par l’acheteur, est payé directement, pour la partie du marché public dont il assure l’exécution</w:t>
      </w:r>
    </w:p>
    <w:p w14:paraId="548BBA0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0F6B7775" w14:textId="5A0AD434" w:rsidR="00800E39" w:rsidRPr="005231D5" w:rsidRDefault="008D6BA2" w:rsidP="00BF2EF6">
      <w:pPr>
        <w:pStyle w:val="Titre1"/>
        <w:rPr>
          <w:rFonts w:asciiTheme="majorHAnsi" w:hAnsiTheme="majorHAnsi"/>
          <w:sz w:val="20"/>
          <w:szCs w:val="20"/>
          <w:highlight w:val="lightGray"/>
        </w:rPr>
      </w:pPr>
      <w:bookmarkStart w:id="98" w:name="_Toc197326328"/>
      <w:bookmarkStart w:id="99" w:name="_Toc235525250"/>
      <w:r w:rsidRPr="005231D5">
        <w:rPr>
          <w:rFonts w:asciiTheme="majorHAnsi" w:hAnsiTheme="majorHAnsi"/>
          <w:sz w:val="20"/>
          <w:szCs w:val="20"/>
          <w:highlight w:val="lightGray"/>
        </w:rPr>
        <w:t>ARTICLE 1</w:t>
      </w:r>
      <w:r w:rsidR="00540755">
        <w:rPr>
          <w:rFonts w:asciiTheme="majorHAnsi" w:hAnsiTheme="majorHAnsi"/>
          <w:sz w:val="20"/>
          <w:szCs w:val="20"/>
          <w:highlight w:val="lightGray"/>
        </w:rPr>
        <w:t>9</w:t>
      </w:r>
      <w:r w:rsidRPr="005231D5">
        <w:rPr>
          <w:rFonts w:asciiTheme="majorHAnsi" w:hAnsiTheme="majorHAnsi"/>
          <w:sz w:val="20"/>
          <w:szCs w:val="20"/>
          <w:highlight w:val="lightGray"/>
        </w:rPr>
        <w:t xml:space="preserve"> - </w:t>
      </w:r>
      <w:r w:rsidR="00800E39" w:rsidRPr="005231D5">
        <w:rPr>
          <w:rFonts w:asciiTheme="majorHAnsi" w:hAnsiTheme="majorHAnsi"/>
          <w:sz w:val="20"/>
          <w:szCs w:val="20"/>
          <w:highlight w:val="lightGray"/>
        </w:rPr>
        <w:t>ASSURANCES</w:t>
      </w:r>
      <w:bookmarkEnd w:id="98"/>
      <w:bookmarkEnd w:id="99"/>
    </w:p>
    <w:p w14:paraId="28D274BC" w14:textId="242407F3"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Le titulaire doit se conformer aux dispositions de l’article 9 du </w:t>
      </w:r>
      <w:r w:rsidR="003767BA" w:rsidRPr="005231D5">
        <w:rPr>
          <w:rFonts w:asciiTheme="majorHAnsi" w:eastAsia="Times New Roman" w:hAnsiTheme="majorHAnsi" w:cs="Times New Roman"/>
          <w:sz w:val="20"/>
          <w:szCs w:val="20"/>
          <w:lang w:eastAsia="fr-FR"/>
        </w:rPr>
        <w:t>CCAG-</w:t>
      </w:r>
      <w:r w:rsidR="00E613EA">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xml:space="preserve"> – notamment en ce qui concerne la souscription d’une assurance Responsabilité Civile Organisateur.</w:t>
      </w:r>
    </w:p>
    <w:p w14:paraId="7E40BB9D" w14:textId="11FDA13B" w:rsidR="00800E39" w:rsidRPr="005231D5" w:rsidRDefault="008D6BA2" w:rsidP="00BF2EF6">
      <w:pPr>
        <w:pStyle w:val="Titre1"/>
        <w:rPr>
          <w:rFonts w:asciiTheme="majorHAnsi" w:hAnsiTheme="majorHAnsi"/>
          <w:sz w:val="20"/>
          <w:szCs w:val="20"/>
          <w:highlight w:val="lightGray"/>
        </w:rPr>
      </w:pPr>
      <w:bookmarkStart w:id="100" w:name="_Toc235525251"/>
      <w:r w:rsidRPr="005231D5">
        <w:rPr>
          <w:rFonts w:asciiTheme="majorHAnsi" w:hAnsiTheme="majorHAnsi"/>
          <w:sz w:val="20"/>
          <w:szCs w:val="20"/>
          <w:highlight w:val="lightGray"/>
        </w:rPr>
        <w:t xml:space="preserve">ARTICLE </w:t>
      </w:r>
      <w:r w:rsidR="00540755">
        <w:rPr>
          <w:rFonts w:asciiTheme="majorHAnsi" w:hAnsiTheme="majorHAnsi"/>
          <w:sz w:val="20"/>
          <w:szCs w:val="20"/>
          <w:highlight w:val="lightGray"/>
        </w:rPr>
        <w:t>20</w:t>
      </w:r>
      <w:r w:rsidRPr="005231D5">
        <w:rPr>
          <w:rFonts w:asciiTheme="majorHAnsi" w:hAnsiTheme="majorHAnsi"/>
          <w:sz w:val="20"/>
          <w:szCs w:val="20"/>
          <w:highlight w:val="lightGray"/>
        </w:rPr>
        <w:t xml:space="preserve"> - </w:t>
      </w:r>
      <w:r w:rsidR="00800E39" w:rsidRPr="005231D5">
        <w:rPr>
          <w:rFonts w:asciiTheme="majorHAnsi" w:hAnsiTheme="majorHAnsi"/>
          <w:sz w:val="20"/>
          <w:szCs w:val="20"/>
          <w:highlight w:val="lightGray"/>
        </w:rPr>
        <w:t>CESSION DU MARCHE</w:t>
      </w:r>
      <w:bookmarkEnd w:id="100"/>
    </w:p>
    <w:p w14:paraId="146A6E00" w14:textId="151B3BA5" w:rsidR="00E6199F" w:rsidRPr="005231D5" w:rsidRDefault="00E6199F"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Le présent marché ne pourra, en aucun cas, faire l’objet d’une cession totale ou partielle, à titre onéreux ou gracieux, sans autorisation écrite et préalable </w:t>
      </w:r>
      <w:r w:rsidR="00283774" w:rsidRPr="005231D5">
        <w:rPr>
          <w:rFonts w:asciiTheme="majorHAnsi" w:eastAsia="Times New Roman" w:hAnsiTheme="majorHAnsi" w:cs="Times New Roman"/>
          <w:sz w:val="20"/>
          <w:szCs w:val="20"/>
          <w:lang w:eastAsia="fr-FR"/>
        </w:rPr>
        <w:t>de l’acheteur</w:t>
      </w:r>
      <w:r w:rsidRPr="005231D5">
        <w:rPr>
          <w:rFonts w:asciiTheme="majorHAnsi" w:eastAsia="Times New Roman" w:hAnsiTheme="majorHAnsi" w:cs="Times New Roman"/>
          <w:sz w:val="20"/>
          <w:szCs w:val="20"/>
          <w:lang w:eastAsia="fr-FR"/>
        </w:rPr>
        <w:t>.</w:t>
      </w:r>
    </w:p>
    <w:p w14:paraId="7CFACBAA" w14:textId="26ACC2B8" w:rsidR="00800E39" w:rsidRPr="005231D5" w:rsidRDefault="008D6BA2" w:rsidP="00BF2EF6">
      <w:pPr>
        <w:pStyle w:val="Titre1"/>
        <w:rPr>
          <w:rFonts w:asciiTheme="majorHAnsi" w:hAnsiTheme="majorHAnsi"/>
          <w:sz w:val="20"/>
          <w:szCs w:val="20"/>
          <w:highlight w:val="lightGray"/>
        </w:rPr>
      </w:pPr>
      <w:bookmarkStart w:id="101" w:name="_Toc197326329"/>
      <w:bookmarkStart w:id="102" w:name="_Toc235525252"/>
      <w:r w:rsidRPr="005231D5">
        <w:rPr>
          <w:rFonts w:asciiTheme="majorHAnsi" w:hAnsiTheme="majorHAnsi"/>
          <w:sz w:val="20"/>
          <w:szCs w:val="20"/>
          <w:highlight w:val="lightGray"/>
        </w:rPr>
        <w:t>Article 2</w:t>
      </w:r>
      <w:r w:rsidR="00540755">
        <w:rPr>
          <w:rFonts w:asciiTheme="majorHAnsi" w:hAnsiTheme="majorHAnsi"/>
          <w:sz w:val="20"/>
          <w:szCs w:val="20"/>
          <w:highlight w:val="lightGray"/>
        </w:rPr>
        <w:t>1</w:t>
      </w:r>
      <w:r w:rsidRPr="005231D5">
        <w:rPr>
          <w:rFonts w:asciiTheme="majorHAnsi" w:hAnsiTheme="majorHAnsi"/>
          <w:sz w:val="20"/>
          <w:szCs w:val="20"/>
          <w:highlight w:val="lightGray"/>
        </w:rPr>
        <w:t xml:space="preserve"> - </w:t>
      </w:r>
      <w:r w:rsidR="00800E39" w:rsidRPr="005231D5">
        <w:rPr>
          <w:rFonts w:asciiTheme="majorHAnsi" w:hAnsiTheme="majorHAnsi"/>
          <w:sz w:val="20"/>
          <w:szCs w:val="20"/>
          <w:highlight w:val="lightGray"/>
        </w:rPr>
        <w:t>RESILIATION</w:t>
      </w:r>
      <w:bookmarkEnd w:id="101"/>
      <w:r w:rsidR="00800E39" w:rsidRPr="005231D5">
        <w:rPr>
          <w:rFonts w:asciiTheme="majorHAnsi" w:hAnsiTheme="majorHAnsi"/>
          <w:sz w:val="20"/>
          <w:szCs w:val="20"/>
          <w:highlight w:val="lightGray"/>
        </w:rPr>
        <w:t xml:space="preserve"> DU MARCHE</w:t>
      </w:r>
      <w:bookmarkEnd w:id="102"/>
    </w:p>
    <w:p w14:paraId="3C642661" w14:textId="1D5E1489"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103" w:name="_Toc235525253"/>
      <w:r w:rsidRPr="005231D5">
        <w:rPr>
          <w:rFonts w:asciiTheme="majorHAnsi" w:eastAsia="Times New Roman" w:hAnsiTheme="majorHAnsi" w:cs="Calibri"/>
          <w:i/>
          <w:sz w:val="20"/>
          <w:szCs w:val="20"/>
          <w:u w:val="single"/>
          <w:lang w:eastAsia="fr-FR"/>
        </w:rPr>
        <w:t>2</w:t>
      </w:r>
      <w:r w:rsidR="00540755">
        <w:rPr>
          <w:rFonts w:asciiTheme="majorHAnsi" w:eastAsia="Times New Roman" w:hAnsiTheme="majorHAnsi" w:cs="Calibri"/>
          <w:i/>
          <w:sz w:val="20"/>
          <w:szCs w:val="20"/>
          <w:u w:val="single"/>
          <w:lang w:eastAsia="fr-FR"/>
        </w:rPr>
        <w:t>1</w:t>
      </w:r>
      <w:r w:rsidRPr="005231D5">
        <w:rPr>
          <w:rFonts w:asciiTheme="majorHAnsi" w:eastAsia="Times New Roman" w:hAnsiTheme="majorHAnsi" w:cs="Calibri"/>
          <w:i/>
          <w:sz w:val="20"/>
          <w:szCs w:val="20"/>
          <w:u w:val="single"/>
          <w:lang w:eastAsia="fr-FR"/>
        </w:rPr>
        <w:t>.1 Résiliation pour faute</w:t>
      </w:r>
      <w:bookmarkEnd w:id="103"/>
    </w:p>
    <w:p w14:paraId="6921272F" w14:textId="2731035A"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En cas d’inexactitude des documents et renseignements fournis à l’appui de la candidature ou de l’offre et mentionnés au code de la commande publique ou du refus de produire les pièces prévues aux articles D.8222-5 ou D.8222-7 du code du travail, le marché sera résilié aux torts du titulaire, sans que celui-ci puisse prétendre à indemnité dans les conditions de l’article </w:t>
      </w:r>
      <w:r w:rsidR="00EC3232">
        <w:rPr>
          <w:rFonts w:asciiTheme="majorHAnsi" w:eastAsia="Times New Roman" w:hAnsiTheme="majorHAnsi" w:cs="Times New Roman"/>
          <w:sz w:val="20"/>
          <w:szCs w:val="20"/>
          <w:lang w:eastAsia="fr-FR"/>
        </w:rPr>
        <w:t>51</w:t>
      </w:r>
      <w:r w:rsidRPr="005231D5">
        <w:rPr>
          <w:rFonts w:asciiTheme="majorHAnsi" w:eastAsia="Times New Roman" w:hAnsiTheme="majorHAnsi" w:cs="Times New Roman"/>
          <w:sz w:val="20"/>
          <w:szCs w:val="20"/>
          <w:lang w:eastAsia="fr-FR"/>
        </w:rPr>
        <w:t xml:space="preserve"> du </w:t>
      </w:r>
      <w:r w:rsidR="003767BA" w:rsidRPr="005231D5">
        <w:rPr>
          <w:rFonts w:asciiTheme="majorHAnsi" w:eastAsia="Times New Roman" w:hAnsiTheme="majorHAnsi" w:cs="Times New Roman"/>
          <w:sz w:val="20"/>
          <w:szCs w:val="20"/>
          <w:lang w:eastAsia="fr-FR"/>
        </w:rPr>
        <w:t>CCAG-</w:t>
      </w:r>
      <w:r w:rsidR="00E613EA">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xml:space="preserve"> et, le cas échéant, avec exécution des prestations à ses frais et risques dans les conditions de l’article </w:t>
      </w:r>
      <w:r w:rsidR="00E613EA">
        <w:rPr>
          <w:rFonts w:asciiTheme="majorHAnsi" w:eastAsia="Times New Roman" w:hAnsiTheme="majorHAnsi" w:cs="Times New Roman"/>
          <w:sz w:val="20"/>
          <w:szCs w:val="20"/>
          <w:lang w:eastAsia="fr-FR"/>
        </w:rPr>
        <w:t>54</w:t>
      </w:r>
      <w:r w:rsidRPr="005231D5">
        <w:rPr>
          <w:rFonts w:asciiTheme="majorHAnsi" w:eastAsia="Times New Roman" w:hAnsiTheme="majorHAnsi" w:cs="Times New Roman"/>
          <w:sz w:val="20"/>
          <w:szCs w:val="20"/>
          <w:lang w:eastAsia="fr-FR"/>
        </w:rPr>
        <w:t xml:space="preserve"> du </w:t>
      </w:r>
      <w:r w:rsidR="003767BA" w:rsidRPr="005231D5">
        <w:rPr>
          <w:rFonts w:asciiTheme="majorHAnsi" w:eastAsia="Times New Roman" w:hAnsiTheme="majorHAnsi" w:cs="Times New Roman"/>
          <w:sz w:val="20"/>
          <w:szCs w:val="20"/>
          <w:lang w:eastAsia="fr-FR"/>
        </w:rPr>
        <w:t>CCAG-</w:t>
      </w:r>
      <w:r w:rsidR="00E613EA">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w:t>
      </w:r>
    </w:p>
    <w:p w14:paraId="37E92F02" w14:textId="3C5102E2"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lastRenderedPageBreak/>
        <w:t xml:space="preserve">Dans le cas où le titulaire ne respecterait pas les obligations du présent marché, la CCI serait en droit de résilier le marché aux torts du titulaire, dans les conditions de l’article </w:t>
      </w:r>
      <w:r w:rsidR="00EC3232">
        <w:rPr>
          <w:rFonts w:asciiTheme="majorHAnsi" w:eastAsia="Times New Roman" w:hAnsiTheme="majorHAnsi" w:cs="Times New Roman"/>
          <w:sz w:val="20"/>
          <w:szCs w:val="20"/>
          <w:lang w:eastAsia="fr-FR"/>
        </w:rPr>
        <w:t>51</w:t>
      </w:r>
      <w:r w:rsidRPr="005231D5">
        <w:rPr>
          <w:rFonts w:asciiTheme="majorHAnsi" w:eastAsia="Times New Roman" w:hAnsiTheme="majorHAnsi" w:cs="Times New Roman"/>
          <w:sz w:val="20"/>
          <w:szCs w:val="20"/>
          <w:lang w:eastAsia="fr-FR"/>
        </w:rPr>
        <w:t xml:space="preserve"> du </w:t>
      </w:r>
      <w:r w:rsidR="003767BA" w:rsidRPr="005231D5">
        <w:rPr>
          <w:rFonts w:asciiTheme="majorHAnsi" w:eastAsia="Times New Roman" w:hAnsiTheme="majorHAnsi" w:cs="Times New Roman"/>
          <w:sz w:val="20"/>
          <w:szCs w:val="20"/>
          <w:lang w:eastAsia="fr-FR"/>
        </w:rPr>
        <w:t>CCAG-</w:t>
      </w:r>
      <w:r w:rsidR="00EC3232">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xml:space="preserve"> et, le cas échéant, avec exécution des prestations à ses frais et risques dans les conditions de l’article </w:t>
      </w:r>
      <w:r w:rsidR="00EC3232">
        <w:rPr>
          <w:rFonts w:asciiTheme="majorHAnsi" w:eastAsia="Times New Roman" w:hAnsiTheme="majorHAnsi" w:cs="Times New Roman"/>
          <w:sz w:val="20"/>
          <w:szCs w:val="20"/>
          <w:lang w:eastAsia="fr-FR"/>
        </w:rPr>
        <w:t>54</w:t>
      </w:r>
      <w:r w:rsidRPr="005231D5">
        <w:rPr>
          <w:rFonts w:asciiTheme="majorHAnsi" w:eastAsia="Times New Roman" w:hAnsiTheme="majorHAnsi" w:cs="Times New Roman"/>
          <w:sz w:val="20"/>
          <w:szCs w:val="20"/>
          <w:lang w:eastAsia="fr-FR"/>
        </w:rPr>
        <w:t xml:space="preserve"> du </w:t>
      </w:r>
      <w:r w:rsidR="003767BA" w:rsidRPr="005231D5">
        <w:rPr>
          <w:rFonts w:asciiTheme="majorHAnsi" w:eastAsia="Times New Roman" w:hAnsiTheme="majorHAnsi" w:cs="Times New Roman"/>
          <w:sz w:val="20"/>
          <w:szCs w:val="20"/>
          <w:lang w:eastAsia="fr-FR"/>
        </w:rPr>
        <w:t>CCAG-</w:t>
      </w:r>
      <w:r w:rsidR="00EC3232">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xml:space="preserve">. </w:t>
      </w:r>
    </w:p>
    <w:p w14:paraId="07BD4003" w14:textId="68A847CE"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Dans les cas où la décision de résiliation ne peut être intervenir qu’après qu’une mise en demeure notifiée au titulaire soit restée infructueuse conformément à l’article </w:t>
      </w:r>
      <w:r w:rsidR="00EC3232">
        <w:rPr>
          <w:rFonts w:asciiTheme="majorHAnsi" w:eastAsia="Times New Roman" w:hAnsiTheme="majorHAnsi" w:cs="Times New Roman"/>
          <w:sz w:val="20"/>
          <w:szCs w:val="20"/>
          <w:lang w:eastAsia="fr-FR"/>
        </w:rPr>
        <w:t>50</w:t>
      </w:r>
      <w:r w:rsidRPr="005231D5">
        <w:rPr>
          <w:rFonts w:asciiTheme="majorHAnsi" w:eastAsia="Times New Roman" w:hAnsiTheme="majorHAnsi" w:cs="Times New Roman"/>
          <w:sz w:val="20"/>
          <w:szCs w:val="20"/>
          <w:lang w:eastAsia="fr-FR"/>
        </w:rPr>
        <w:t xml:space="preserve">.2 du </w:t>
      </w:r>
      <w:r w:rsidR="003767BA" w:rsidRPr="005231D5">
        <w:rPr>
          <w:rFonts w:asciiTheme="majorHAnsi" w:eastAsia="Times New Roman" w:hAnsiTheme="majorHAnsi" w:cs="Times New Roman"/>
          <w:sz w:val="20"/>
          <w:szCs w:val="20"/>
          <w:lang w:eastAsia="fr-FR"/>
        </w:rPr>
        <w:t>CCAG-</w:t>
      </w:r>
      <w:r w:rsidR="00EC3232">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celle-ci est adressée au titulaire par lettre recommandée avec accusé de réception postal et son délai d’exécution, fixé dans ladite mise en demeure, est au maximum de 15 jours.</w:t>
      </w:r>
    </w:p>
    <w:p w14:paraId="024D763B"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 liquidation du marché est effectuée en tenant compte des prestations réellement exécutées et admises.</w:t>
      </w:r>
    </w:p>
    <w:p w14:paraId="70BD5F51" w14:textId="584F5A3C" w:rsidR="00800E39" w:rsidRPr="005231D5" w:rsidRDefault="00800E39" w:rsidP="00A2592A">
      <w:pPr>
        <w:keepNext/>
        <w:spacing w:before="240" w:after="120" w:line="240" w:lineRule="auto"/>
        <w:jc w:val="both"/>
        <w:outlineLvl w:val="1"/>
        <w:rPr>
          <w:rFonts w:asciiTheme="majorHAnsi" w:eastAsia="Times New Roman" w:hAnsiTheme="majorHAnsi" w:cs="Calibri"/>
          <w:i/>
          <w:sz w:val="20"/>
          <w:szCs w:val="20"/>
          <w:u w:val="single"/>
          <w:lang w:eastAsia="fr-FR"/>
        </w:rPr>
      </w:pPr>
      <w:bookmarkStart w:id="104" w:name="_Toc235525254"/>
      <w:r w:rsidRPr="005231D5">
        <w:rPr>
          <w:rFonts w:asciiTheme="majorHAnsi" w:eastAsia="Times New Roman" w:hAnsiTheme="majorHAnsi" w:cs="Calibri"/>
          <w:i/>
          <w:sz w:val="20"/>
          <w:szCs w:val="20"/>
          <w:u w:val="single"/>
          <w:lang w:eastAsia="fr-FR"/>
        </w:rPr>
        <w:t>2</w:t>
      </w:r>
      <w:r w:rsidR="00540755">
        <w:rPr>
          <w:rFonts w:asciiTheme="majorHAnsi" w:eastAsia="Times New Roman" w:hAnsiTheme="majorHAnsi" w:cs="Calibri"/>
          <w:i/>
          <w:sz w:val="20"/>
          <w:szCs w:val="20"/>
          <w:u w:val="single"/>
          <w:lang w:eastAsia="fr-FR"/>
        </w:rPr>
        <w:t>1</w:t>
      </w:r>
      <w:r w:rsidRPr="005231D5">
        <w:rPr>
          <w:rFonts w:asciiTheme="majorHAnsi" w:eastAsia="Times New Roman" w:hAnsiTheme="majorHAnsi" w:cs="Calibri"/>
          <w:i/>
          <w:sz w:val="20"/>
          <w:szCs w:val="20"/>
          <w:u w:val="single"/>
          <w:lang w:eastAsia="fr-FR"/>
        </w:rPr>
        <w:t>.2 Résiliation pour motif d’intérêt général</w:t>
      </w:r>
      <w:bookmarkEnd w:id="104"/>
    </w:p>
    <w:p w14:paraId="60A215E3" w14:textId="1AD7979C"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application de</w:t>
      </w:r>
      <w:r w:rsidR="00E613EA">
        <w:rPr>
          <w:rFonts w:asciiTheme="majorHAnsi" w:eastAsia="Times New Roman" w:hAnsiTheme="majorHAnsi" w:cs="Times New Roman"/>
          <w:sz w:val="20"/>
          <w:szCs w:val="20"/>
          <w:lang w:eastAsia="fr-FR"/>
        </w:rPr>
        <w:t xml:space="preserve"> l’</w:t>
      </w:r>
      <w:r w:rsidRPr="005231D5">
        <w:rPr>
          <w:rFonts w:asciiTheme="majorHAnsi" w:eastAsia="Times New Roman" w:hAnsiTheme="majorHAnsi" w:cs="Times New Roman"/>
          <w:sz w:val="20"/>
          <w:szCs w:val="20"/>
          <w:lang w:eastAsia="fr-FR"/>
        </w:rPr>
        <w:t>article</w:t>
      </w:r>
      <w:r w:rsidR="00E613EA">
        <w:rPr>
          <w:rFonts w:asciiTheme="majorHAnsi" w:eastAsia="Times New Roman" w:hAnsiTheme="majorHAnsi" w:cs="Times New Roman"/>
          <w:sz w:val="20"/>
          <w:szCs w:val="20"/>
          <w:lang w:eastAsia="fr-FR"/>
        </w:rPr>
        <w:t xml:space="preserve"> 51</w:t>
      </w:r>
      <w:r w:rsidRPr="005231D5">
        <w:rPr>
          <w:rFonts w:asciiTheme="majorHAnsi" w:eastAsia="Times New Roman" w:hAnsiTheme="majorHAnsi" w:cs="Times New Roman"/>
          <w:sz w:val="20"/>
          <w:szCs w:val="20"/>
          <w:lang w:eastAsia="fr-FR"/>
        </w:rPr>
        <w:t xml:space="preserve"> du </w:t>
      </w:r>
      <w:r w:rsidR="003767BA" w:rsidRPr="005231D5">
        <w:rPr>
          <w:rFonts w:asciiTheme="majorHAnsi" w:eastAsia="Times New Roman" w:hAnsiTheme="majorHAnsi" w:cs="Times New Roman"/>
          <w:sz w:val="20"/>
          <w:szCs w:val="20"/>
          <w:lang w:eastAsia="fr-FR"/>
        </w:rPr>
        <w:t>CCAG-</w:t>
      </w:r>
      <w:r w:rsidR="00E613EA">
        <w:rPr>
          <w:rFonts w:asciiTheme="majorHAnsi" w:eastAsia="Times New Roman" w:hAnsiTheme="majorHAnsi" w:cs="Times New Roman"/>
          <w:sz w:val="20"/>
          <w:szCs w:val="20"/>
          <w:lang w:eastAsia="fr-FR"/>
        </w:rPr>
        <w:t>TIC</w:t>
      </w:r>
      <w:r w:rsidRPr="005231D5">
        <w:rPr>
          <w:rFonts w:asciiTheme="majorHAnsi" w:eastAsia="Times New Roman" w:hAnsiTheme="majorHAnsi" w:cs="Times New Roman"/>
          <w:sz w:val="20"/>
          <w:szCs w:val="20"/>
          <w:lang w:eastAsia="fr-FR"/>
        </w:rPr>
        <w:t xml:space="preserve">, dans le cas où la CCI souhaiterait mettre fin au marché pour motif d’intérêt général, celui-ci sera résilié par lettre recommandée avec accusé de réception postal. Le marché résilié est liquidé dans les conditions de l’article </w:t>
      </w:r>
      <w:r w:rsidR="00E613EA">
        <w:rPr>
          <w:rFonts w:asciiTheme="majorHAnsi" w:eastAsia="Times New Roman" w:hAnsiTheme="majorHAnsi" w:cs="Times New Roman"/>
          <w:sz w:val="20"/>
          <w:szCs w:val="20"/>
          <w:lang w:eastAsia="fr-FR"/>
        </w:rPr>
        <w:t>52</w:t>
      </w:r>
      <w:r w:rsidR="003C26CB" w:rsidRPr="005231D5">
        <w:rPr>
          <w:rFonts w:asciiTheme="majorHAnsi" w:eastAsia="Times New Roman" w:hAnsiTheme="majorHAnsi" w:cs="Times New Roman"/>
          <w:sz w:val="20"/>
          <w:szCs w:val="20"/>
          <w:lang w:eastAsia="fr-FR"/>
        </w:rPr>
        <w:t xml:space="preserve"> </w:t>
      </w:r>
      <w:r w:rsidRPr="005231D5">
        <w:rPr>
          <w:rFonts w:asciiTheme="majorHAnsi" w:eastAsia="Times New Roman" w:hAnsiTheme="majorHAnsi" w:cs="Times New Roman"/>
          <w:sz w:val="20"/>
          <w:szCs w:val="20"/>
          <w:lang w:eastAsia="fr-FR"/>
        </w:rPr>
        <w:t xml:space="preserve">du </w:t>
      </w:r>
      <w:r w:rsidR="003767BA" w:rsidRPr="005231D5">
        <w:rPr>
          <w:rFonts w:asciiTheme="majorHAnsi" w:eastAsia="Times New Roman" w:hAnsiTheme="majorHAnsi" w:cs="Times New Roman"/>
          <w:sz w:val="20"/>
          <w:szCs w:val="20"/>
          <w:lang w:eastAsia="fr-FR"/>
        </w:rPr>
        <w:t>CCAG-</w:t>
      </w:r>
      <w:r w:rsidR="00E613EA">
        <w:rPr>
          <w:rFonts w:asciiTheme="majorHAnsi" w:eastAsia="Times New Roman" w:hAnsiTheme="majorHAnsi" w:cs="Times New Roman"/>
          <w:sz w:val="20"/>
          <w:szCs w:val="20"/>
          <w:lang w:eastAsia="fr-FR"/>
        </w:rPr>
        <w:t>TIC</w:t>
      </w:r>
    </w:p>
    <w:p w14:paraId="658BB88B" w14:textId="41C0E3C2" w:rsidR="00800E39" w:rsidRPr="005231D5" w:rsidRDefault="008D6BA2" w:rsidP="00BF2EF6">
      <w:pPr>
        <w:pStyle w:val="Titre1"/>
        <w:rPr>
          <w:rFonts w:asciiTheme="majorHAnsi" w:hAnsiTheme="majorHAnsi"/>
          <w:sz w:val="20"/>
          <w:szCs w:val="20"/>
          <w:highlight w:val="lightGray"/>
        </w:rPr>
      </w:pPr>
      <w:bookmarkStart w:id="105" w:name="_Toc197326332"/>
      <w:bookmarkStart w:id="106" w:name="_Toc235525255"/>
      <w:r w:rsidRPr="005231D5">
        <w:rPr>
          <w:rFonts w:asciiTheme="majorHAnsi" w:hAnsiTheme="majorHAnsi"/>
          <w:sz w:val="20"/>
          <w:szCs w:val="20"/>
          <w:highlight w:val="lightGray"/>
        </w:rPr>
        <w:t>ARTICLE 2</w:t>
      </w:r>
      <w:r w:rsidR="00540755">
        <w:rPr>
          <w:rFonts w:asciiTheme="majorHAnsi" w:hAnsiTheme="majorHAnsi"/>
          <w:sz w:val="20"/>
          <w:szCs w:val="20"/>
          <w:highlight w:val="lightGray"/>
        </w:rPr>
        <w:t>2</w:t>
      </w:r>
      <w:r w:rsidRPr="005231D5">
        <w:rPr>
          <w:rFonts w:asciiTheme="majorHAnsi" w:hAnsiTheme="majorHAnsi"/>
          <w:sz w:val="20"/>
          <w:szCs w:val="20"/>
          <w:highlight w:val="lightGray"/>
        </w:rPr>
        <w:t xml:space="preserve"> - </w:t>
      </w:r>
      <w:r w:rsidR="00800E39" w:rsidRPr="005231D5">
        <w:rPr>
          <w:rFonts w:asciiTheme="majorHAnsi" w:hAnsiTheme="majorHAnsi"/>
          <w:sz w:val="20"/>
          <w:szCs w:val="20"/>
          <w:highlight w:val="lightGray"/>
        </w:rPr>
        <w:t>LITIGES</w:t>
      </w:r>
      <w:bookmarkEnd w:id="105"/>
      <w:bookmarkEnd w:id="106"/>
    </w:p>
    <w:p w14:paraId="3C33A069"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Les parties s’efforceront de régler par voie amiable les différends qui pourraient survenir lors de l’exécution du présent marché.</w:t>
      </w:r>
    </w:p>
    <w:p w14:paraId="239DB5E9" w14:textId="77777777" w:rsidR="00800E39" w:rsidRPr="005231D5" w:rsidRDefault="00800E39" w:rsidP="00A2592A">
      <w:pPr>
        <w:spacing w:after="12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En cas de litige sur l’interprétation ou l’exécution du présent marché, et après épuisement des moyens de recours amiables prévus par la réglementation, le tribunal administratif de Rouen est seul compétent.</w:t>
      </w:r>
    </w:p>
    <w:p w14:paraId="7C581D5A" w14:textId="16B873DC" w:rsidR="00BF2EF6" w:rsidRPr="00754D64" w:rsidRDefault="00BF2EF6" w:rsidP="00BF2EF6">
      <w:pPr>
        <w:pStyle w:val="Titre1"/>
        <w:rPr>
          <w:rFonts w:asciiTheme="majorHAnsi" w:hAnsiTheme="majorHAnsi"/>
          <w:sz w:val="20"/>
          <w:szCs w:val="20"/>
          <w:highlight w:val="lightGray"/>
        </w:rPr>
      </w:pPr>
      <w:bookmarkStart w:id="107" w:name="_Toc235525256"/>
      <w:r w:rsidRPr="00754D64">
        <w:rPr>
          <w:rFonts w:asciiTheme="majorHAnsi" w:hAnsiTheme="majorHAnsi"/>
          <w:sz w:val="20"/>
          <w:szCs w:val="20"/>
          <w:highlight w:val="lightGray"/>
        </w:rPr>
        <w:t>ARTICLE 2</w:t>
      </w:r>
      <w:r w:rsidR="00540755" w:rsidRPr="00754D64">
        <w:rPr>
          <w:rFonts w:asciiTheme="majorHAnsi" w:hAnsiTheme="majorHAnsi"/>
          <w:sz w:val="20"/>
          <w:szCs w:val="20"/>
          <w:highlight w:val="lightGray"/>
        </w:rPr>
        <w:t>3</w:t>
      </w:r>
      <w:r w:rsidRPr="00754D64">
        <w:rPr>
          <w:rFonts w:asciiTheme="majorHAnsi" w:hAnsiTheme="majorHAnsi"/>
          <w:sz w:val="20"/>
          <w:szCs w:val="20"/>
          <w:highlight w:val="lightGray"/>
        </w:rPr>
        <w:t xml:space="preserve"> – PROPRIETE INTELECTUELLE</w:t>
      </w:r>
      <w:bookmarkEnd w:id="107"/>
    </w:p>
    <w:p w14:paraId="03EB281E" w14:textId="77777777" w:rsidR="00CC6B3F" w:rsidRPr="00CC6B3F" w:rsidRDefault="00CC6B3F" w:rsidP="00CC6B3F">
      <w:pPr>
        <w:spacing w:before="60" w:after="60" w:line="240" w:lineRule="auto"/>
        <w:jc w:val="both"/>
        <w:rPr>
          <w:rFonts w:asciiTheme="majorHAnsi" w:eastAsia="Times New Roman" w:hAnsiTheme="majorHAnsi" w:cs="Times New Roman"/>
          <w:sz w:val="20"/>
          <w:szCs w:val="20"/>
          <w:lang w:eastAsia="fr-FR"/>
        </w:rPr>
      </w:pPr>
    </w:p>
    <w:p w14:paraId="5B1B5A18" w14:textId="6F6EB760" w:rsidR="00CC6B3F" w:rsidRDefault="00CC6B3F" w:rsidP="00CC6B3F">
      <w:pPr>
        <w:spacing w:before="60" w:after="60" w:line="240" w:lineRule="auto"/>
        <w:jc w:val="both"/>
        <w:rPr>
          <w:rFonts w:asciiTheme="majorHAnsi" w:eastAsia="Times New Roman" w:hAnsiTheme="majorHAnsi" w:cs="Times New Roman"/>
          <w:sz w:val="20"/>
          <w:szCs w:val="20"/>
          <w:lang w:eastAsia="fr-FR"/>
        </w:rPr>
      </w:pPr>
      <w:r w:rsidRPr="00CC6B3F">
        <w:rPr>
          <w:rFonts w:asciiTheme="majorHAnsi" w:eastAsia="Times New Roman" w:hAnsiTheme="majorHAnsi" w:cs="Times New Roman"/>
          <w:sz w:val="20"/>
          <w:szCs w:val="20"/>
          <w:lang w:eastAsia="fr-FR"/>
        </w:rPr>
        <w:t>Les livrables, documents, spécifications, cahiers de recette, supports de formation, documentations techniques, paramétrages spécifiques, développements spécifiques et éléments produits spécifiquement pour la CCI Normandie dans le cadre du marché sont remis à l’acheteur dans des conditions lui permettant leur utilisation, reproduction, adaptation et transmission aux tiers chargés de la maintenance, de l’exploitation ou de la réversibilité de la solution, pour les besoins propres de la CCI Normandie et des bénéficiaires du marché.</w:t>
      </w:r>
    </w:p>
    <w:p w14:paraId="45FD36C6" w14:textId="77777777" w:rsidR="00CC6B3F" w:rsidRDefault="00CC6B3F" w:rsidP="00CC6B3F">
      <w:pPr>
        <w:spacing w:before="60" w:after="60" w:line="240" w:lineRule="auto"/>
        <w:jc w:val="both"/>
        <w:rPr>
          <w:rFonts w:asciiTheme="majorHAnsi" w:eastAsia="Times New Roman" w:hAnsiTheme="majorHAnsi" w:cs="Times New Roman"/>
          <w:sz w:val="20"/>
          <w:szCs w:val="20"/>
          <w:lang w:eastAsia="fr-FR"/>
        </w:rPr>
      </w:pPr>
    </w:p>
    <w:p w14:paraId="76224417" w14:textId="28930144" w:rsidR="00CC6B3F" w:rsidRDefault="00CC6B3F" w:rsidP="00CC6B3F">
      <w:pPr>
        <w:spacing w:before="60" w:after="60" w:line="240" w:lineRule="auto"/>
        <w:jc w:val="both"/>
        <w:rPr>
          <w:rFonts w:asciiTheme="majorHAnsi" w:eastAsia="Times New Roman" w:hAnsiTheme="majorHAnsi" w:cs="Times New Roman"/>
          <w:sz w:val="20"/>
          <w:szCs w:val="20"/>
          <w:lang w:eastAsia="fr-FR"/>
        </w:rPr>
      </w:pPr>
      <w:r w:rsidRPr="00CC6B3F">
        <w:rPr>
          <w:rFonts w:asciiTheme="majorHAnsi" w:eastAsia="Times New Roman" w:hAnsiTheme="majorHAnsi" w:cs="Times New Roman"/>
          <w:sz w:val="20"/>
          <w:szCs w:val="20"/>
          <w:lang w:eastAsia="fr-FR"/>
        </w:rPr>
        <w:t>Cette stipulation ne porte pas atteinte aux droits préexistants du titulaire, de l’éditeur ou de tiers sur les solutions standard, progiciels, bibliothèques, composants ou outils préexistants.</w:t>
      </w:r>
    </w:p>
    <w:p w14:paraId="410772B7" w14:textId="77777777" w:rsidR="00CC6B3F" w:rsidRDefault="00CC6B3F" w:rsidP="00BF2EF6">
      <w:pPr>
        <w:spacing w:before="60" w:after="60" w:line="240" w:lineRule="auto"/>
        <w:jc w:val="both"/>
        <w:rPr>
          <w:rFonts w:asciiTheme="majorHAnsi" w:eastAsia="Times New Roman" w:hAnsiTheme="majorHAnsi" w:cs="Times New Roman"/>
          <w:sz w:val="20"/>
          <w:szCs w:val="20"/>
          <w:lang w:eastAsia="fr-FR"/>
        </w:rPr>
      </w:pPr>
    </w:p>
    <w:p w14:paraId="00C111D9" w14:textId="60B9ECDA" w:rsidR="0073561B" w:rsidRPr="005231D5" w:rsidRDefault="008D6BA2" w:rsidP="00BF2EF6">
      <w:pPr>
        <w:pStyle w:val="Titre1"/>
        <w:rPr>
          <w:rFonts w:asciiTheme="majorHAnsi" w:hAnsiTheme="majorHAnsi"/>
          <w:sz w:val="20"/>
          <w:szCs w:val="20"/>
        </w:rPr>
      </w:pPr>
      <w:bookmarkStart w:id="108" w:name="_Toc235525257"/>
      <w:r w:rsidRPr="005231D5">
        <w:rPr>
          <w:rFonts w:asciiTheme="majorHAnsi" w:hAnsiTheme="majorHAnsi"/>
          <w:sz w:val="20"/>
          <w:szCs w:val="20"/>
          <w:highlight w:val="lightGray"/>
        </w:rPr>
        <w:t>ARTICLE 2</w:t>
      </w:r>
      <w:r w:rsidR="00540755">
        <w:rPr>
          <w:rFonts w:asciiTheme="majorHAnsi" w:hAnsiTheme="majorHAnsi"/>
          <w:sz w:val="20"/>
          <w:szCs w:val="20"/>
          <w:highlight w:val="lightGray"/>
        </w:rPr>
        <w:t>4</w:t>
      </w:r>
      <w:r w:rsidRPr="005231D5">
        <w:rPr>
          <w:rFonts w:asciiTheme="majorHAnsi" w:hAnsiTheme="majorHAnsi"/>
          <w:sz w:val="20"/>
          <w:szCs w:val="20"/>
          <w:highlight w:val="lightGray"/>
        </w:rPr>
        <w:t xml:space="preserve"> - </w:t>
      </w:r>
      <w:r w:rsidR="00800E39" w:rsidRPr="009D6DB8">
        <w:rPr>
          <w:rFonts w:asciiTheme="majorHAnsi" w:hAnsiTheme="majorHAnsi"/>
          <w:sz w:val="20"/>
          <w:szCs w:val="20"/>
        </w:rPr>
        <w:t xml:space="preserve">DEROGATIONS AU </w:t>
      </w:r>
      <w:r w:rsidR="003767BA" w:rsidRPr="009D6DB8">
        <w:rPr>
          <w:rFonts w:asciiTheme="majorHAnsi" w:hAnsiTheme="majorHAnsi"/>
          <w:sz w:val="20"/>
          <w:szCs w:val="20"/>
        </w:rPr>
        <w:t>CCA</w:t>
      </w:r>
      <w:r w:rsidR="00E613EA" w:rsidRPr="009D6DB8">
        <w:rPr>
          <w:rFonts w:asciiTheme="majorHAnsi" w:hAnsiTheme="majorHAnsi"/>
          <w:sz w:val="20"/>
          <w:szCs w:val="20"/>
        </w:rPr>
        <w:t>G-TIC</w:t>
      </w:r>
      <w:bookmarkEnd w:id="108"/>
    </w:p>
    <w:p w14:paraId="3F76198F" w14:textId="1316544F" w:rsidR="0042054A" w:rsidRPr="005231D5" w:rsidRDefault="0042054A" w:rsidP="0042054A">
      <w:pPr>
        <w:overflowPunct w:val="0"/>
        <w:autoSpaceDE w:val="0"/>
        <w:autoSpaceDN w:val="0"/>
        <w:adjustRightInd w:val="0"/>
        <w:spacing w:after="120"/>
        <w:jc w:val="both"/>
        <w:textAlignment w:val="baseline"/>
        <w:rPr>
          <w:rFonts w:asciiTheme="majorHAnsi" w:eastAsia="Times New Roman" w:hAnsiTheme="majorHAnsi" w:cs="Times New Roman"/>
          <w:bCs/>
          <w:sz w:val="20"/>
          <w:szCs w:val="20"/>
        </w:rPr>
      </w:pPr>
      <w:r w:rsidRPr="005231D5">
        <w:rPr>
          <w:rFonts w:asciiTheme="majorHAnsi" w:eastAsia="Times New Roman" w:hAnsiTheme="majorHAnsi" w:cs="Times New Roman"/>
          <w:bCs/>
          <w:sz w:val="20"/>
          <w:szCs w:val="20"/>
        </w:rPr>
        <w:t>Le présent cahier déroge aux articles suivants du CCAG-</w:t>
      </w:r>
      <w:r w:rsidR="00E613EA">
        <w:rPr>
          <w:rFonts w:asciiTheme="majorHAnsi" w:eastAsia="Times New Roman" w:hAnsiTheme="majorHAnsi" w:cs="Times New Roman"/>
          <w:bCs/>
          <w:sz w:val="20"/>
          <w:szCs w:val="20"/>
        </w:rPr>
        <w:t>TIC</w:t>
      </w:r>
      <w:r w:rsidRPr="005231D5">
        <w:rPr>
          <w:rFonts w:asciiTheme="majorHAnsi" w:eastAsia="Times New Roman" w:hAnsiTheme="majorHAnsi" w:cs="Times New Roman"/>
          <w:bCs/>
          <w:sz w:val="20"/>
          <w:szCs w:val="20"/>
        </w:rPr>
        <w:t> :</w:t>
      </w:r>
    </w:p>
    <w:tbl>
      <w:tblPr>
        <w:tblW w:w="8405"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08"/>
        <w:gridCol w:w="5859"/>
        <w:gridCol w:w="1538"/>
      </w:tblGrid>
      <w:tr w:rsidR="0042054A" w:rsidRPr="005231D5" w14:paraId="426944CC" w14:textId="77777777" w:rsidTr="00CD32FD">
        <w:trPr>
          <w:trHeight w:val="454"/>
          <w:tblHeader/>
        </w:trPr>
        <w:tc>
          <w:tcPr>
            <w:tcW w:w="1008" w:type="dxa"/>
            <w:tcBorders>
              <w:top w:val="single" w:sz="6" w:space="0" w:color="auto"/>
              <w:left w:val="single" w:sz="6" w:space="0" w:color="auto"/>
              <w:bottom w:val="nil"/>
              <w:right w:val="single" w:sz="6" w:space="0" w:color="auto"/>
            </w:tcBorders>
            <w:vAlign w:val="center"/>
          </w:tcPr>
          <w:p w14:paraId="30BF488F" w14:textId="77777777" w:rsidR="0042054A" w:rsidRPr="00553C3E" w:rsidRDefault="0042054A" w:rsidP="00CD32FD">
            <w:pPr>
              <w:tabs>
                <w:tab w:val="num" w:pos="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jc w:val="center"/>
              <w:rPr>
                <w:rFonts w:asciiTheme="majorHAnsi" w:eastAsia="Times New Roman" w:hAnsiTheme="majorHAnsi" w:cs="Arial"/>
                <w:bCs/>
                <w:noProof/>
                <w:color w:val="000000"/>
                <w:sz w:val="20"/>
                <w:szCs w:val="20"/>
                <w:shd w:val="clear" w:color="auto" w:fill="FFFFFF"/>
              </w:rPr>
            </w:pPr>
            <w:r w:rsidRPr="00553C3E">
              <w:rPr>
                <w:rFonts w:asciiTheme="majorHAnsi" w:eastAsia="Times New Roman" w:hAnsiTheme="majorHAnsi" w:cs="Arial"/>
                <w:bCs/>
                <w:noProof/>
                <w:color w:val="000000"/>
                <w:sz w:val="20"/>
                <w:szCs w:val="20"/>
                <w:shd w:val="clear" w:color="auto" w:fill="FFFFFF"/>
              </w:rPr>
              <w:t>Article du AE valant CCAP</w:t>
            </w:r>
          </w:p>
        </w:tc>
        <w:tc>
          <w:tcPr>
            <w:tcW w:w="5859" w:type="dxa"/>
            <w:tcBorders>
              <w:top w:val="single" w:sz="6" w:space="0" w:color="auto"/>
              <w:left w:val="single" w:sz="6" w:space="0" w:color="auto"/>
              <w:bottom w:val="nil"/>
              <w:right w:val="single" w:sz="6" w:space="0" w:color="auto"/>
            </w:tcBorders>
            <w:vAlign w:val="center"/>
          </w:tcPr>
          <w:p w14:paraId="354F65F9" w14:textId="77777777" w:rsidR="0042054A" w:rsidRPr="005231D5"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lang w:val="en-US"/>
              </w:rPr>
            </w:pPr>
            <w:r w:rsidRPr="005231D5">
              <w:rPr>
                <w:rFonts w:asciiTheme="majorHAnsi" w:eastAsia="Times New Roman" w:hAnsiTheme="majorHAnsi" w:cs="Arial"/>
                <w:bCs/>
                <w:noProof/>
                <w:color w:val="000000"/>
                <w:sz w:val="20"/>
                <w:szCs w:val="20"/>
                <w:shd w:val="clear" w:color="auto" w:fill="FFFFFF"/>
                <w:lang w:val="en-US"/>
              </w:rPr>
              <w:t>Libellé de l’article</w:t>
            </w:r>
          </w:p>
        </w:tc>
        <w:tc>
          <w:tcPr>
            <w:tcW w:w="1538" w:type="dxa"/>
            <w:tcBorders>
              <w:top w:val="single" w:sz="6" w:space="0" w:color="auto"/>
              <w:left w:val="single" w:sz="6" w:space="0" w:color="auto"/>
              <w:bottom w:val="nil"/>
              <w:right w:val="single" w:sz="6" w:space="0" w:color="auto"/>
            </w:tcBorders>
            <w:vAlign w:val="center"/>
          </w:tcPr>
          <w:p w14:paraId="4207DAFF" w14:textId="698C359F" w:rsidR="0042054A" w:rsidRPr="005231D5"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lang w:val="en-US"/>
              </w:rPr>
            </w:pPr>
            <w:r w:rsidRPr="005231D5">
              <w:rPr>
                <w:rFonts w:asciiTheme="majorHAnsi" w:eastAsia="Times New Roman" w:hAnsiTheme="majorHAnsi" w:cs="Arial"/>
                <w:bCs/>
                <w:noProof/>
                <w:color w:val="000000"/>
                <w:sz w:val="20"/>
                <w:szCs w:val="20"/>
                <w:shd w:val="clear" w:color="auto" w:fill="FFFFFF"/>
                <w:lang w:val="en-US"/>
              </w:rPr>
              <w:t>Article du CCAG-</w:t>
            </w:r>
            <w:r w:rsidR="006C7A5C">
              <w:rPr>
                <w:rFonts w:asciiTheme="majorHAnsi" w:eastAsia="Times New Roman" w:hAnsiTheme="majorHAnsi" w:cs="Arial"/>
                <w:bCs/>
                <w:noProof/>
                <w:color w:val="000000"/>
                <w:sz w:val="20"/>
                <w:szCs w:val="20"/>
                <w:shd w:val="clear" w:color="auto" w:fill="FFFFFF"/>
                <w:lang w:val="en-US"/>
              </w:rPr>
              <w:t>TIC</w:t>
            </w:r>
          </w:p>
        </w:tc>
      </w:tr>
      <w:tr w:rsidR="0042054A" w:rsidRPr="005231D5" w14:paraId="7BBCBEBC" w14:textId="77777777" w:rsidTr="00CD32FD">
        <w:trPr>
          <w:trHeight w:val="454"/>
        </w:trPr>
        <w:tc>
          <w:tcPr>
            <w:tcW w:w="1008" w:type="dxa"/>
            <w:tcBorders>
              <w:top w:val="single" w:sz="6" w:space="0" w:color="auto"/>
              <w:left w:val="single" w:sz="6" w:space="0" w:color="auto"/>
              <w:bottom w:val="single" w:sz="6" w:space="0" w:color="auto"/>
              <w:right w:val="single" w:sz="6" w:space="0" w:color="auto"/>
            </w:tcBorders>
            <w:vAlign w:val="center"/>
          </w:tcPr>
          <w:p w14:paraId="5B812FFB" w14:textId="77777777" w:rsidR="0042054A" w:rsidRPr="005231D5"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lang w:val="en-US"/>
              </w:rPr>
            </w:pPr>
            <w:r w:rsidRPr="005231D5">
              <w:rPr>
                <w:rFonts w:asciiTheme="majorHAnsi" w:eastAsia="Times New Roman" w:hAnsiTheme="majorHAnsi" w:cs="Arial"/>
                <w:bCs/>
                <w:noProof/>
                <w:color w:val="000000"/>
                <w:sz w:val="20"/>
                <w:szCs w:val="20"/>
                <w:shd w:val="clear" w:color="auto" w:fill="FFFFFF"/>
                <w:lang w:val="en-US"/>
              </w:rPr>
              <w:t>4</w:t>
            </w:r>
          </w:p>
        </w:tc>
        <w:tc>
          <w:tcPr>
            <w:tcW w:w="5859" w:type="dxa"/>
            <w:tcBorders>
              <w:top w:val="single" w:sz="6" w:space="0" w:color="auto"/>
              <w:left w:val="single" w:sz="6" w:space="0" w:color="auto"/>
              <w:bottom w:val="single" w:sz="6" w:space="0" w:color="auto"/>
              <w:right w:val="single" w:sz="6" w:space="0" w:color="auto"/>
            </w:tcBorders>
            <w:vAlign w:val="center"/>
          </w:tcPr>
          <w:p w14:paraId="061AA347" w14:textId="77777777" w:rsidR="0042054A" w:rsidRPr="00553C3E"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rPr>
            </w:pPr>
            <w:r w:rsidRPr="00553C3E">
              <w:rPr>
                <w:rFonts w:asciiTheme="majorHAnsi" w:eastAsia="Times New Roman" w:hAnsiTheme="majorHAnsi" w:cs="Arial"/>
                <w:bCs/>
                <w:noProof/>
                <w:color w:val="000000"/>
                <w:sz w:val="20"/>
                <w:szCs w:val="20"/>
                <w:shd w:val="clear" w:color="auto" w:fill="FFFFFF"/>
              </w:rPr>
              <w:t>Pièces constitutives de l’accord-cadre</w:t>
            </w:r>
          </w:p>
        </w:tc>
        <w:tc>
          <w:tcPr>
            <w:tcW w:w="1538" w:type="dxa"/>
            <w:tcBorders>
              <w:top w:val="single" w:sz="6" w:space="0" w:color="auto"/>
              <w:left w:val="single" w:sz="6" w:space="0" w:color="auto"/>
              <w:bottom w:val="single" w:sz="6" w:space="0" w:color="auto"/>
              <w:right w:val="single" w:sz="6" w:space="0" w:color="auto"/>
            </w:tcBorders>
            <w:vAlign w:val="center"/>
          </w:tcPr>
          <w:p w14:paraId="46F68E45" w14:textId="77777777" w:rsidR="0042054A" w:rsidRPr="005231D5"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lang w:val="en-US"/>
              </w:rPr>
            </w:pPr>
            <w:r w:rsidRPr="005231D5">
              <w:rPr>
                <w:rFonts w:asciiTheme="majorHAnsi" w:eastAsia="Times New Roman" w:hAnsiTheme="majorHAnsi" w:cs="Arial"/>
                <w:bCs/>
                <w:noProof/>
                <w:color w:val="000000"/>
                <w:sz w:val="20"/>
                <w:szCs w:val="20"/>
                <w:shd w:val="clear" w:color="auto" w:fill="FFFFFF"/>
                <w:lang w:val="en-US"/>
              </w:rPr>
              <w:t>4.1</w:t>
            </w:r>
          </w:p>
        </w:tc>
      </w:tr>
      <w:tr w:rsidR="0042054A" w:rsidRPr="005231D5" w14:paraId="4F588A83" w14:textId="77777777" w:rsidTr="0042054A">
        <w:trPr>
          <w:trHeight w:val="225"/>
        </w:trPr>
        <w:tc>
          <w:tcPr>
            <w:tcW w:w="1008" w:type="dxa"/>
            <w:tcBorders>
              <w:top w:val="single" w:sz="6" w:space="0" w:color="auto"/>
              <w:left w:val="single" w:sz="6" w:space="0" w:color="auto"/>
              <w:bottom w:val="single" w:sz="6" w:space="0" w:color="auto"/>
              <w:right w:val="single" w:sz="6" w:space="0" w:color="auto"/>
            </w:tcBorders>
            <w:vAlign w:val="center"/>
          </w:tcPr>
          <w:p w14:paraId="7D0086D7" w14:textId="2358506A" w:rsidR="0042054A" w:rsidRPr="005231D5"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lang w:val="en-US"/>
              </w:rPr>
            </w:pPr>
            <w:r w:rsidRPr="005231D5">
              <w:rPr>
                <w:rFonts w:asciiTheme="majorHAnsi" w:eastAsia="Times New Roman" w:hAnsiTheme="majorHAnsi" w:cs="Arial"/>
                <w:bCs/>
                <w:noProof/>
                <w:color w:val="000000"/>
                <w:sz w:val="20"/>
                <w:szCs w:val="20"/>
                <w:shd w:val="clear" w:color="auto" w:fill="FFFFFF"/>
                <w:lang w:val="en-US"/>
              </w:rPr>
              <w:t>12</w:t>
            </w:r>
          </w:p>
        </w:tc>
        <w:tc>
          <w:tcPr>
            <w:tcW w:w="5859" w:type="dxa"/>
            <w:tcBorders>
              <w:top w:val="single" w:sz="6" w:space="0" w:color="auto"/>
              <w:left w:val="single" w:sz="6" w:space="0" w:color="auto"/>
              <w:bottom w:val="single" w:sz="6" w:space="0" w:color="auto"/>
              <w:right w:val="single" w:sz="6" w:space="0" w:color="auto"/>
            </w:tcBorders>
            <w:vAlign w:val="center"/>
          </w:tcPr>
          <w:p w14:paraId="1841D6BA" w14:textId="0EB4C6F9" w:rsidR="0042054A" w:rsidRPr="005231D5"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lang w:val="en-US"/>
              </w:rPr>
            </w:pPr>
            <w:r w:rsidRPr="005231D5">
              <w:rPr>
                <w:rFonts w:asciiTheme="majorHAnsi" w:eastAsia="Times New Roman" w:hAnsiTheme="majorHAnsi" w:cs="Arial"/>
                <w:bCs/>
                <w:noProof/>
                <w:color w:val="000000"/>
                <w:sz w:val="20"/>
                <w:szCs w:val="20"/>
                <w:shd w:val="clear" w:color="auto" w:fill="FFFFFF"/>
                <w:lang w:val="en-US"/>
              </w:rPr>
              <w:t>Pénalités</w:t>
            </w:r>
          </w:p>
        </w:tc>
        <w:tc>
          <w:tcPr>
            <w:tcW w:w="1538" w:type="dxa"/>
            <w:tcBorders>
              <w:top w:val="single" w:sz="6" w:space="0" w:color="auto"/>
              <w:left w:val="single" w:sz="6" w:space="0" w:color="auto"/>
              <w:bottom w:val="single" w:sz="6" w:space="0" w:color="auto"/>
              <w:right w:val="single" w:sz="6" w:space="0" w:color="auto"/>
            </w:tcBorders>
            <w:vAlign w:val="center"/>
          </w:tcPr>
          <w:p w14:paraId="30D75159" w14:textId="7228D138" w:rsidR="0042054A" w:rsidRPr="005231D5" w:rsidRDefault="0042054A" w:rsidP="00CD32FD">
            <w:pPr>
              <w:tabs>
                <w:tab w:val="num" w:pos="36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ind w:left="360" w:hanging="360"/>
              <w:jc w:val="center"/>
              <w:rPr>
                <w:rFonts w:asciiTheme="majorHAnsi" w:eastAsia="Times New Roman" w:hAnsiTheme="majorHAnsi" w:cs="Arial"/>
                <w:bCs/>
                <w:noProof/>
                <w:color w:val="000000"/>
                <w:sz w:val="20"/>
                <w:szCs w:val="20"/>
                <w:shd w:val="clear" w:color="auto" w:fill="FFFFFF"/>
                <w:lang w:val="en-US"/>
              </w:rPr>
            </w:pPr>
            <w:r w:rsidRPr="005231D5">
              <w:rPr>
                <w:rFonts w:asciiTheme="majorHAnsi" w:eastAsia="Times New Roman" w:hAnsiTheme="majorHAnsi" w:cs="Arial"/>
                <w:bCs/>
                <w:noProof/>
                <w:color w:val="000000"/>
                <w:sz w:val="20"/>
                <w:szCs w:val="20"/>
                <w:shd w:val="clear" w:color="auto" w:fill="FFFFFF"/>
                <w:lang w:val="en-US"/>
              </w:rPr>
              <w:t>14.</w:t>
            </w:r>
            <w:r w:rsidR="00F569C1">
              <w:rPr>
                <w:rFonts w:asciiTheme="majorHAnsi" w:eastAsia="Times New Roman" w:hAnsiTheme="majorHAnsi" w:cs="Arial"/>
                <w:bCs/>
                <w:noProof/>
                <w:color w:val="000000"/>
                <w:sz w:val="20"/>
                <w:szCs w:val="20"/>
                <w:shd w:val="clear" w:color="auto" w:fill="FFFFFF"/>
                <w:lang w:val="en-US"/>
              </w:rPr>
              <w:t>1</w:t>
            </w:r>
          </w:p>
        </w:tc>
      </w:tr>
    </w:tbl>
    <w:p w14:paraId="17D6D110" w14:textId="086CC5BC" w:rsidR="0042054A" w:rsidRPr="005231D5" w:rsidRDefault="00535E15" w:rsidP="0042054A">
      <w:pPr>
        <w:rPr>
          <w:rFonts w:asciiTheme="majorHAnsi" w:eastAsia="Times New Roman" w:hAnsiTheme="majorHAnsi" w:cs="Times New Roman"/>
          <w:bCs/>
          <w:sz w:val="20"/>
          <w:szCs w:val="20"/>
        </w:rPr>
      </w:pPr>
      <w:r>
        <w:rPr>
          <w:rFonts w:asciiTheme="majorHAnsi" w:eastAsia="Times New Roman" w:hAnsiTheme="majorHAnsi" w:cs="Times New Roman"/>
          <w:bCs/>
          <w:sz w:val="20"/>
          <w:szCs w:val="20"/>
        </w:rPr>
        <w:t xml:space="preserve"> </w:t>
      </w:r>
    </w:p>
    <w:p w14:paraId="7DFE1563" w14:textId="77777777" w:rsidR="0042054A" w:rsidRPr="005231D5" w:rsidRDefault="0042054A" w:rsidP="00BD5C27">
      <w:pPr>
        <w:rPr>
          <w:rFonts w:asciiTheme="majorHAnsi" w:hAnsiTheme="majorHAnsi"/>
          <w:sz w:val="20"/>
          <w:szCs w:val="20"/>
        </w:rPr>
      </w:pPr>
    </w:p>
    <w:p w14:paraId="09D65953" w14:textId="4B224D58" w:rsidR="00800E39" w:rsidRPr="005231D5" w:rsidRDefault="0073561B" w:rsidP="00BD5C27">
      <w:pPr>
        <w:rPr>
          <w:rFonts w:asciiTheme="majorHAnsi" w:hAnsiTheme="majorHAnsi"/>
          <w:sz w:val="20"/>
          <w:szCs w:val="20"/>
          <w:lang w:eastAsia="fr-FR"/>
        </w:rPr>
      </w:pPr>
      <w:r w:rsidRPr="005231D5">
        <w:rPr>
          <w:rFonts w:asciiTheme="majorHAnsi" w:hAnsiTheme="majorHAnsi"/>
          <w:sz w:val="20"/>
          <w:szCs w:val="20"/>
        </w:rPr>
        <w:t>.</w:t>
      </w:r>
      <w:r w:rsidRPr="005231D5">
        <w:rPr>
          <w:rFonts w:asciiTheme="majorHAnsi" w:hAnsiTheme="majorHAnsi"/>
          <w:sz w:val="20"/>
          <w:szCs w:val="20"/>
          <w:lang w:eastAsia="fr-FR"/>
        </w:rPr>
        <w:t xml:space="preserve"> </w:t>
      </w:r>
      <w:r w:rsidR="00800E39" w:rsidRPr="005231D5">
        <w:rPr>
          <w:rFonts w:asciiTheme="majorHAnsi" w:hAnsiTheme="majorHAnsi"/>
          <w:sz w:val="20"/>
          <w:szCs w:val="20"/>
          <w:lang w:eastAsia="fr-FR"/>
        </w:rPr>
        <w:br w:type="page"/>
      </w:r>
    </w:p>
    <w:p w14:paraId="7F2D6E10" w14:textId="77777777" w:rsidR="00800E39" w:rsidRPr="005231D5" w:rsidRDefault="00800E39" w:rsidP="00A2592A">
      <w:pPr>
        <w:spacing w:before="360" w:after="240" w:line="240" w:lineRule="auto"/>
        <w:jc w:val="both"/>
        <w:outlineLvl w:val="0"/>
        <w:rPr>
          <w:rFonts w:asciiTheme="majorHAnsi" w:eastAsia="Times New Roman" w:hAnsiTheme="majorHAnsi" w:cs="Calibri"/>
          <w:b/>
          <w:kern w:val="28"/>
          <w:sz w:val="20"/>
          <w:szCs w:val="20"/>
          <w:highlight w:val="lightGray"/>
          <w:lang w:eastAsia="fr-FR"/>
        </w:rPr>
      </w:pPr>
      <w:bookmarkStart w:id="109" w:name="_Toc197326335"/>
      <w:bookmarkStart w:id="110" w:name="_Toc235525258"/>
      <w:r w:rsidRPr="005231D5">
        <w:rPr>
          <w:rFonts w:asciiTheme="majorHAnsi" w:eastAsia="Times New Roman" w:hAnsiTheme="majorHAnsi" w:cs="Calibri"/>
          <w:b/>
          <w:kern w:val="28"/>
          <w:sz w:val="20"/>
          <w:szCs w:val="20"/>
          <w:highlight w:val="lightGray"/>
          <w:lang w:eastAsia="fr-FR"/>
        </w:rPr>
        <w:lastRenderedPageBreak/>
        <w:t>SIGNATURE DE L’ENTREPRISE</w:t>
      </w:r>
      <w:bookmarkEnd w:id="109"/>
      <w:bookmarkEnd w:id="110"/>
    </w:p>
    <w:p w14:paraId="0CE447E6" w14:textId="77777777" w:rsidR="00800E39" w:rsidRPr="005231D5" w:rsidRDefault="00800E39" w:rsidP="00A2592A">
      <w:pPr>
        <w:spacing w:before="120" w:after="120" w:line="240" w:lineRule="auto"/>
        <w:rPr>
          <w:rFonts w:asciiTheme="majorHAnsi" w:eastAsia="Times New Roman" w:hAnsiTheme="majorHAnsi" w:cs="Times New Roman"/>
          <w:b/>
          <w:sz w:val="20"/>
          <w:szCs w:val="20"/>
          <w:lang w:eastAsia="fr-FR"/>
        </w:rPr>
      </w:pPr>
      <w:bookmarkStart w:id="111" w:name="_Toc197326336"/>
      <w:r w:rsidRPr="005231D5">
        <w:rPr>
          <w:rFonts w:asciiTheme="majorHAnsi" w:eastAsia="Times New Roman" w:hAnsiTheme="majorHAnsi" w:cs="Times New Roman"/>
          <w:b/>
          <w:sz w:val="20"/>
          <w:szCs w:val="20"/>
          <w:lang w:eastAsia="fr-FR"/>
        </w:rPr>
        <w:t>Attestations sur l’honneur</w:t>
      </w:r>
      <w:r w:rsidRPr="005231D5">
        <w:rPr>
          <w:rFonts w:asciiTheme="majorHAnsi" w:eastAsia="Times New Roman" w:hAnsiTheme="majorHAnsi" w:cs="Times New Roman"/>
          <w:b/>
          <w:sz w:val="20"/>
          <w:szCs w:val="20"/>
          <w:vertAlign w:val="superscript"/>
          <w:lang w:eastAsia="fr-FR"/>
        </w:rPr>
        <w:footnoteReference w:id="19"/>
      </w:r>
      <w:bookmarkEnd w:id="111"/>
    </w:p>
    <w:p w14:paraId="2CA709F6"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b/>
          <w:color w:val="FF0000"/>
          <w:sz w:val="20"/>
          <w:szCs w:val="20"/>
          <w:lang w:eastAsia="fr-FR"/>
        </w:rPr>
        <w:sym w:font="Wingdings" w:char="F046"/>
      </w:r>
      <w:r w:rsidRPr="005231D5">
        <w:rPr>
          <w:rFonts w:asciiTheme="majorHAnsi" w:eastAsia="Times New Roman" w:hAnsiTheme="majorHAnsi" w:cs="Times New Roman"/>
          <w:sz w:val="20"/>
          <w:szCs w:val="20"/>
          <w:lang w:eastAsia="fr-FR"/>
        </w:rPr>
        <w:t xml:space="preserve"> 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F36002E" w14:textId="77777777" w:rsidR="00800E39" w:rsidRPr="005231D5" w:rsidRDefault="00800E39" w:rsidP="00A2592A">
      <w:pPr>
        <w:spacing w:before="240" w:after="0" w:line="240" w:lineRule="auto"/>
        <w:jc w:val="both"/>
        <w:rPr>
          <w:rFonts w:asciiTheme="majorHAnsi" w:eastAsia="Times New Roman" w:hAnsiTheme="majorHAnsi" w:cs="Times New Roman"/>
          <w:b/>
          <w:i/>
          <w:sz w:val="20"/>
          <w:szCs w:val="20"/>
          <w:lang w:eastAsia="fr-FR"/>
        </w:rPr>
      </w:pPr>
      <w:r w:rsidRPr="005231D5">
        <w:rPr>
          <w:rFonts w:asciiTheme="majorHAnsi" w:eastAsia="Times New Roman" w:hAnsiTheme="majorHAnsi" w:cs="Times New Roman"/>
          <w:b/>
          <w:i/>
          <w:sz w:val="20"/>
          <w:szCs w:val="20"/>
          <w:u w:val="single"/>
          <w:lang w:eastAsia="fr-FR"/>
        </w:rPr>
        <w:t>SI L’ENTREPRISE EST ETABLIE EN FRANCE</w:t>
      </w:r>
      <w:r w:rsidRPr="005231D5">
        <w:rPr>
          <w:rFonts w:asciiTheme="majorHAnsi" w:eastAsia="Times New Roman" w:hAnsiTheme="majorHAnsi" w:cs="Times New Roman"/>
          <w:b/>
          <w:i/>
          <w:sz w:val="20"/>
          <w:szCs w:val="20"/>
          <w:lang w:eastAsia="fr-FR"/>
        </w:rPr>
        <w:t> :</w:t>
      </w:r>
    </w:p>
    <w:p w14:paraId="75B1A812"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atteste sur l’honneur que</w:t>
      </w:r>
      <w:r w:rsidRPr="005231D5">
        <w:rPr>
          <w:rFonts w:asciiTheme="majorHAnsi" w:eastAsia="Times New Roman" w:hAnsiTheme="majorHAnsi" w:cs="Times New Roman"/>
          <w:sz w:val="20"/>
          <w:szCs w:val="20"/>
          <w:vertAlign w:val="superscript"/>
          <w:lang w:eastAsia="fr-FR"/>
        </w:rPr>
        <w:footnoteReference w:id="20"/>
      </w:r>
      <w:r w:rsidRPr="005231D5">
        <w:rPr>
          <w:rFonts w:asciiTheme="majorHAnsi" w:eastAsia="Times New Roman" w:hAnsiTheme="majorHAnsi" w:cs="Times New Roman"/>
          <w:sz w:val="20"/>
          <w:szCs w:val="20"/>
          <w:lang w:eastAsia="fr-FR"/>
        </w:rPr>
        <w:t xml:space="preserve"> : </w:t>
      </w:r>
    </w:p>
    <w:p w14:paraId="3B899FB1"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4"/>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sidR="000E260C" w:rsidRPr="005231D5">
        <w:rPr>
          <w:rFonts w:asciiTheme="majorHAnsi" w:eastAsia="Times New Roman" w:hAnsiTheme="majorHAnsi" w:cs="Times New Roman"/>
          <w:sz w:val="20"/>
          <w:szCs w:val="20"/>
          <w:lang w:eastAsia="fr-FR"/>
        </w:rPr>
        <w:t>Je</w:t>
      </w:r>
      <w:r w:rsidRPr="005231D5">
        <w:rPr>
          <w:rFonts w:asciiTheme="majorHAnsi" w:eastAsia="Times New Roman" w:hAnsiTheme="majorHAnsi" w:cs="Times New Roman"/>
          <w:sz w:val="20"/>
          <w:szCs w:val="20"/>
          <w:lang w:eastAsia="fr-FR"/>
        </w:rPr>
        <w:t xml:space="preserve"> / la société que je représente n’emploie pas des salariés étrangers,</w:t>
      </w:r>
    </w:p>
    <w:p w14:paraId="29C02B89"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4"/>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sidR="000E260C" w:rsidRPr="005231D5">
        <w:rPr>
          <w:rFonts w:asciiTheme="majorHAnsi" w:eastAsia="Times New Roman" w:hAnsiTheme="majorHAnsi" w:cs="Times New Roman"/>
          <w:sz w:val="20"/>
          <w:szCs w:val="20"/>
          <w:lang w:eastAsia="fr-FR"/>
        </w:rPr>
        <w:t>Je</w:t>
      </w:r>
      <w:r w:rsidRPr="005231D5">
        <w:rPr>
          <w:rFonts w:asciiTheme="majorHAnsi" w:eastAsia="Times New Roman" w:hAnsiTheme="majorHAnsi" w:cs="Times New Roman"/>
          <w:sz w:val="20"/>
          <w:szCs w:val="20"/>
          <w:lang w:eastAsia="fr-FR"/>
        </w:rPr>
        <w:t xml:space="preserve"> / la société que je représente emploie des salariés étrangers,</w:t>
      </w:r>
    </w:p>
    <w:p w14:paraId="4C52DF44" w14:textId="77777777" w:rsidR="00800E39" w:rsidRPr="005231D5" w:rsidRDefault="00800E39" w:rsidP="00A2592A">
      <w:pPr>
        <w:spacing w:before="60"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i/>
          <w:sz w:val="20"/>
          <w:szCs w:val="20"/>
          <w:lang w:eastAsia="fr-FR"/>
        </w:rPr>
        <w:t>Dans cette hypothèse</w:t>
      </w:r>
      <w:r w:rsidRPr="005231D5">
        <w:rPr>
          <w:rFonts w:asciiTheme="majorHAnsi" w:eastAsia="Times New Roman" w:hAnsiTheme="majorHAnsi" w:cs="Times New Roman"/>
          <w:b/>
          <w:sz w:val="20"/>
          <w:szCs w:val="20"/>
          <w:lang w:eastAsia="fr-FR"/>
        </w:rPr>
        <w:t>, je / la société que je représente remettra la liste nominative des salariés étrangers employés et soumis à l’autorisation de travail prévue à l’article L.5221-2 du Code du travail avant la signature du marché par la CCI.</w:t>
      </w:r>
    </w:p>
    <w:p w14:paraId="224C0BE5"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 liste devra être établie dans les conditions prévues à l’article D.8254-2 du Code du travail et précisera pour chaque salarié sa date d’embauche, sa nationalité et le type et le numéro d’ordre du titre valant autorisation de travail.</w:t>
      </w:r>
    </w:p>
    <w:p w14:paraId="5A712203" w14:textId="77777777" w:rsidR="00800E39" w:rsidRPr="005231D5" w:rsidRDefault="00800E39" w:rsidP="00A2592A">
      <w:pPr>
        <w:spacing w:before="60"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 m’engage, </w:t>
      </w:r>
      <w:r w:rsidRPr="005231D5">
        <w:rPr>
          <w:rFonts w:asciiTheme="majorHAnsi" w:eastAsia="Times New Roman" w:hAnsiTheme="majorHAnsi" w:cs="Times New Roman"/>
          <w:b/>
          <w:i/>
          <w:sz w:val="20"/>
          <w:szCs w:val="20"/>
          <w:lang w:eastAsia="fr-FR"/>
        </w:rPr>
        <w:t>si le marché m’est attribué</w:t>
      </w:r>
      <w:r w:rsidRPr="005231D5">
        <w:rPr>
          <w:rFonts w:asciiTheme="majorHAnsi" w:eastAsia="Times New Roman" w:hAnsiTheme="majorHAnsi" w:cs="Times New Roman"/>
          <w:b/>
          <w:sz w:val="20"/>
          <w:szCs w:val="20"/>
          <w:lang w:eastAsia="fr-FR"/>
        </w:rPr>
        <w:t>, à fournir les documents listés aux articles R2143-6 à R2143-10 du code de la commande publique et à l’article D.8222-5 du Code du travail avant la signature du marché par la CCI.</w:t>
      </w:r>
    </w:p>
    <w:p w14:paraId="4132B46B" w14:textId="77777777" w:rsidR="00800E39" w:rsidRPr="005231D5" w:rsidRDefault="00800E39" w:rsidP="00A2592A">
      <w:pPr>
        <w:spacing w:before="240" w:after="0" w:line="240" w:lineRule="auto"/>
        <w:jc w:val="both"/>
        <w:rPr>
          <w:rFonts w:asciiTheme="majorHAnsi" w:eastAsia="Times New Roman" w:hAnsiTheme="majorHAnsi" w:cs="Times New Roman"/>
          <w:b/>
          <w:i/>
          <w:sz w:val="20"/>
          <w:szCs w:val="20"/>
          <w:lang w:eastAsia="fr-FR"/>
        </w:rPr>
      </w:pPr>
      <w:r w:rsidRPr="005231D5">
        <w:rPr>
          <w:rFonts w:asciiTheme="majorHAnsi" w:eastAsia="Times New Roman" w:hAnsiTheme="majorHAnsi" w:cs="Times New Roman"/>
          <w:b/>
          <w:i/>
          <w:sz w:val="20"/>
          <w:szCs w:val="20"/>
          <w:u w:val="single"/>
          <w:lang w:eastAsia="fr-FR"/>
        </w:rPr>
        <w:t xml:space="preserve">SI L’ENTREPRISE EST </w:t>
      </w:r>
      <w:r w:rsidRPr="005231D5">
        <w:rPr>
          <w:rFonts w:asciiTheme="majorHAnsi" w:eastAsia="Times New Roman" w:hAnsiTheme="majorHAnsi" w:cs="Times New Roman"/>
          <w:b/>
          <w:i/>
          <w:caps/>
          <w:sz w:val="20"/>
          <w:szCs w:val="20"/>
          <w:u w:val="single"/>
          <w:lang w:eastAsia="fr-FR"/>
        </w:rPr>
        <w:t>ETABLIE à l’étranger</w:t>
      </w:r>
      <w:r w:rsidRPr="005231D5">
        <w:rPr>
          <w:rFonts w:asciiTheme="majorHAnsi" w:eastAsia="Times New Roman" w:hAnsiTheme="majorHAnsi" w:cs="Times New Roman"/>
          <w:b/>
          <w:i/>
          <w:caps/>
          <w:sz w:val="20"/>
          <w:szCs w:val="20"/>
          <w:lang w:eastAsia="fr-FR"/>
        </w:rPr>
        <w:t> </w:t>
      </w:r>
      <w:r w:rsidRPr="005231D5">
        <w:rPr>
          <w:rFonts w:asciiTheme="majorHAnsi" w:eastAsia="Times New Roman" w:hAnsiTheme="majorHAnsi" w:cs="Times New Roman"/>
          <w:b/>
          <w:i/>
          <w:sz w:val="20"/>
          <w:szCs w:val="20"/>
          <w:lang w:eastAsia="fr-FR"/>
        </w:rPr>
        <w:t>:</w:t>
      </w:r>
      <w:r w:rsidRPr="005231D5">
        <w:rPr>
          <w:rFonts w:asciiTheme="majorHAnsi" w:eastAsia="Times New Roman" w:hAnsiTheme="majorHAnsi" w:cs="Times New Roman"/>
          <w:b/>
          <w:sz w:val="20"/>
          <w:szCs w:val="20"/>
          <w:lang w:eastAsia="fr-FR"/>
        </w:rPr>
        <w:t xml:space="preserve"> </w:t>
      </w:r>
    </w:p>
    <w:p w14:paraId="514032DA"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atteste sur l’honneur que</w:t>
      </w:r>
      <w:r w:rsidRPr="005231D5">
        <w:rPr>
          <w:rFonts w:asciiTheme="majorHAnsi" w:eastAsia="Times New Roman" w:hAnsiTheme="majorHAnsi" w:cs="Times New Roman"/>
          <w:sz w:val="20"/>
          <w:szCs w:val="20"/>
          <w:vertAlign w:val="superscript"/>
          <w:lang w:eastAsia="fr-FR"/>
        </w:rPr>
        <w:t>22</w:t>
      </w:r>
      <w:r w:rsidRPr="005231D5">
        <w:rPr>
          <w:rFonts w:asciiTheme="majorHAnsi" w:eastAsia="Times New Roman" w:hAnsiTheme="majorHAnsi" w:cs="Times New Roman"/>
          <w:sz w:val="20"/>
          <w:szCs w:val="20"/>
          <w:lang w:eastAsia="fr-FR"/>
        </w:rPr>
        <w:t xml:space="preserve"> : </w:t>
      </w:r>
    </w:p>
    <w:p w14:paraId="26EBC810"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4"/>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sidR="000E260C" w:rsidRPr="005231D5">
        <w:rPr>
          <w:rFonts w:asciiTheme="majorHAnsi" w:eastAsia="Times New Roman" w:hAnsiTheme="majorHAnsi" w:cs="Times New Roman"/>
          <w:sz w:val="20"/>
          <w:szCs w:val="20"/>
          <w:lang w:eastAsia="fr-FR"/>
        </w:rPr>
        <w:t>Je</w:t>
      </w:r>
      <w:r w:rsidRPr="005231D5">
        <w:rPr>
          <w:rFonts w:asciiTheme="majorHAnsi" w:eastAsia="Times New Roman" w:hAnsiTheme="majorHAnsi" w:cs="Times New Roman"/>
          <w:sz w:val="20"/>
          <w:szCs w:val="20"/>
          <w:lang w:eastAsia="fr-FR"/>
        </w:rPr>
        <w:t xml:space="preserve"> / la société que je représente ne détache pas des salariés sur le territoire français pour l’exécution du marché,</w:t>
      </w:r>
    </w:p>
    <w:p w14:paraId="3E66D2BF"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4"/>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w:t>
      </w:r>
      <w:r w:rsidR="000E260C" w:rsidRPr="005231D5">
        <w:rPr>
          <w:rFonts w:asciiTheme="majorHAnsi" w:eastAsia="Times New Roman" w:hAnsiTheme="majorHAnsi" w:cs="Times New Roman"/>
          <w:sz w:val="20"/>
          <w:szCs w:val="20"/>
          <w:lang w:eastAsia="fr-FR"/>
        </w:rPr>
        <w:t>Je</w:t>
      </w:r>
      <w:r w:rsidRPr="005231D5">
        <w:rPr>
          <w:rFonts w:asciiTheme="majorHAnsi" w:eastAsia="Times New Roman" w:hAnsiTheme="majorHAnsi" w:cs="Times New Roman"/>
          <w:sz w:val="20"/>
          <w:szCs w:val="20"/>
          <w:lang w:eastAsia="fr-FR"/>
        </w:rPr>
        <w:t xml:space="preserve"> / la société que je représente détache des salariés sur le territoire français pour l’exécution du marché,</w:t>
      </w:r>
    </w:p>
    <w:p w14:paraId="09AFC76D" w14:textId="77777777" w:rsidR="00800E39" w:rsidRPr="005231D5" w:rsidRDefault="00800E39" w:rsidP="00A2592A">
      <w:pPr>
        <w:spacing w:before="60"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i/>
          <w:sz w:val="20"/>
          <w:szCs w:val="20"/>
          <w:lang w:eastAsia="fr-FR"/>
        </w:rPr>
        <w:t>Dans cette hypothèse</w:t>
      </w:r>
      <w:r w:rsidRPr="005231D5">
        <w:rPr>
          <w:rFonts w:asciiTheme="majorHAnsi" w:eastAsia="Times New Roman" w:hAnsiTheme="majorHAnsi" w:cs="Times New Roman"/>
          <w:b/>
          <w:sz w:val="20"/>
          <w:szCs w:val="20"/>
          <w:lang w:eastAsia="fr-FR"/>
        </w:rPr>
        <w:t xml:space="preserve">, je / la société que je représente remettra la liste nominative des salariés détachés en application de l’article D.8254-3 du Code du travail avant la signature du marché par la CCI. </w:t>
      </w:r>
    </w:p>
    <w:p w14:paraId="37825280" w14:textId="77777777" w:rsidR="00800E39" w:rsidRPr="005231D5" w:rsidRDefault="00800E39" w:rsidP="00A2592A">
      <w:pPr>
        <w:spacing w:before="6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 liste devra être établie dans les conditions prévues aux articles D.8254-3 et D.8254-2 du Code du travail et précisera pour chaque salarié sa date d’embauche, sa nationalité et le type et le numéro d’ordre du titre valant autorisation de travail.</w:t>
      </w:r>
    </w:p>
    <w:p w14:paraId="1DA3D14B" w14:textId="77777777" w:rsidR="00800E39" w:rsidRPr="005231D5" w:rsidRDefault="00800E39" w:rsidP="00A2592A">
      <w:pPr>
        <w:spacing w:before="60"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 m’engage, </w:t>
      </w:r>
      <w:r w:rsidRPr="005231D5">
        <w:rPr>
          <w:rFonts w:asciiTheme="majorHAnsi" w:eastAsia="Times New Roman" w:hAnsiTheme="majorHAnsi" w:cs="Times New Roman"/>
          <w:b/>
          <w:i/>
          <w:sz w:val="20"/>
          <w:szCs w:val="20"/>
          <w:lang w:eastAsia="fr-FR"/>
        </w:rPr>
        <w:t>si le marché m’est attribué</w:t>
      </w:r>
      <w:r w:rsidRPr="005231D5">
        <w:rPr>
          <w:rFonts w:asciiTheme="majorHAnsi" w:eastAsia="Times New Roman" w:hAnsiTheme="majorHAnsi" w:cs="Times New Roman"/>
          <w:b/>
          <w:sz w:val="20"/>
          <w:szCs w:val="20"/>
          <w:lang w:eastAsia="fr-FR"/>
        </w:rPr>
        <w:t>, à fournir les documents listés aux articles R2143-6 à R2143-10 du code de la commande publique et à l’article D.8222-7 du Code du travail avant la signature du marché par la CCI.</w:t>
      </w:r>
    </w:p>
    <w:p w14:paraId="30A0E717" w14:textId="77777777" w:rsidR="00800E39" w:rsidRPr="005231D5" w:rsidRDefault="00800E39" w:rsidP="00A2592A">
      <w:pPr>
        <w:spacing w:after="0" w:line="240" w:lineRule="auto"/>
        <w:jc w:val="both"/>
        <w:outlineLvl w:val="1"/>
        <w:rPr>
          <w:rFonts w:asciiTheme="majorHAnsi" w:eastAsia="Times New Roman" w:hAnsiTheme="majorHAnsi" w:cs="Times New Roman"/>
          <w:bCs/>
          <w:sz w:val="20"/>
          <w:szCs w:val="20"/>
          <w:lang w:eastAsia="fr-FR"/>
        </w:rPr>
      </w:pPr>
    </w:p>
    <w:p w14:paraId="3507EADC" w14:textId="77777777" w:rsidR="00800E39" w:rsidRPr="005231D5" w:rsidRDefault="00800E39" w:rsidP="00A2592A">
      <w:pPr>
        <w:spacing w:before="120" w:after="120" w:line="240" w:lineRule="auto"/>
        <w:rPr>
          <w:rFonts w:asciiTheme="majorHAnsi" w:eastAsia="Times New Roman" w:hAnsiTheme="majorHAnsi" w:cs="Times New Roman"/>
          <w:b/>
          <w:sz w:val="20"/>
          <w:szCs w:val="20"/>
          <w:lang w:eastAsia="fr-FR"/>
        </w:rPr>
      </w:pPr>
      <w:bookmarkStart w:id="112" w:name="_Toc197326338"/>
      <w:r w:rsidRPr="005231D5">
        <w:rPr>
          <w:rFonts w:asciiTheme="majorHAnsi" w:eastAsia="Times New Roman" w:hAnsiTheme="majorHAnsi" w:cs="Times New Roman"/>
          <w:b/>
          <w:sz w:val="20"/>
          <w:szCs w:val="20"/>
          <w:lang w:eastAsia="fr-FR"/>
        </w:rPr>
        <w:t>Annexes remises par l’entreprise dans son offre</w:t>
      </w:r>
      <w:bookmarkEnd w:id="112"/>
    </w:p>
    <w:p w14:paraId="0BC9C095" w14:textId="77777777" w:rsidR="00800E39" w:rsidRPr="005231D5" w:rsidRDefault="00800E39" w:rsidP="00A2592A">
      <w:pPr>
        <w:spacing w:before="120"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Liste des cotraitants et répartition des prestations et de leur montant</w:t>
      </w:r>
    </w:p>
    <w:p w14:paraId="55EDD29E"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RIB de chaque cotraitant</w:t>
      </w:r>
    </w:p>
    <w:p w14:paraId="1FB5E3F9"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1FF78281" w14:textId="77777777" w:rsidR="00800E39" w:rsidRPr="005231D5" w:rsidRDefault="00800E39" w:rsidP="00A2592A">
      <w:pPr>
        <w:spacing w:before="120" w:after="120" w:line="240" w:lineRule="auto"/>
        <w:rPr>
          <w:rFonts w:asciiTheme="majorHAnsi" w:eastAsia="Times New Roman" w:hAnsiTheme="majorHAnsi" w:cs="Times New Roman"/>
          <w:b/>
          <w:sz w:val="20"/>
          <w:szCs w:val="20"/>
          <w:lang w:eastAsia="fr-FR"/>
        </w:rPr>
      </w:pPr>
      <w:bookmarkStart w:id="113" w:name="_Toc197326339"/>
      <w:r w:rsidRPr="005231D5">
        <w:rPr>
          <w:rFonts w:asciiTheme="majorHAnsi" w:eastAsia="Times New Roman" w:hAnsiTheme="majorHAnsi" w:cs="Times New Roman"/>
          <w:b/>
          <w:sz w:val="20"/>
          <w:szCs w:val="20"/>
          <w:lang w:eastAsia="fr-FR"/>
        </w:rPr>
        <w:t xml:space="preserve">Signature de l’entreprise </w:t>
      </w:r>
      <w:r w:rsidRPr="005231D5">
        <w:rPr>
          <w:rFonts w:asciiTheme="majorHAnsi" w:eastAsia="Times New Roman" w:hAnsiTheme="majorHAnsi" w:cs="Times New Roman"/>
          <w:b/>
          <w:sz w:val="20"/>
          <w:szCs w:val="20"/>
          <w:vertAlign w:val="superscript"/>
          <w:lang w:eastAsia="fr-FR"/>
        </w:rPr>
        <w:footnoteReference w:id="21"/>
      </w:r>
      <w:bookmarkEnd w:id="113"/>
    </w:p>
    <w:p w14:paraId="7556476E"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09FF4C7D"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b/>
          <w:sz w:val="20"/>
          <w:szCs w:val="20"/>
          <w:lang w:eastAsia="fr-FR"/>
        </w:rPr>
        <w:t>Fait en un seul original</w:t>
      </w:r>
      <w:r w:rsidRPr="005231D5">
        <w:rPr>
          <w:rFonts w:asciiTheme="majorHAnsi" w:eastAsia="Times New Roman" w:hAnsiTheme="majorHAnsi" w:cs="Times New Roman"/>
          <w:sz w:val="20"/>
          <w:szCs w:val="20"/>
          <w:lang w:eastAsia="fr-FR"/>
        </w:rPr>
        <w:t>, à ……………………………………………………………, le …………………………………</w:t>
      </w:r>
    </w:p>
    <w:p w14:paraId="2225FEE6"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46D3A997"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Nom et qualité du signataire : …………………………………………………</w:t>
      </w:r>
    </w:p>
    <w:p w14:paraId="411DEBFC" w14:textId="77777777" w:rsidR="00800E39" w:rsidRPr="005231D5" w:rsidRDefault="00800E39" w:rsidP="00A2592A">
      <w:pPr>
        <w:spacing w:after="0" w:line="240" w:lineRule="auto"/>
        <w:jc w:val="both"/>
        <w:rPr>
          <w:rFonts w:asciiTheme="majorHAnsi" w:eastAsia="Times New Roman" w:hAnsiTheme="majorHAnsi" w:cs="Calibri"/>
          <w:bCs/>
          <w:kern w:val="28"/>
          <w:sz w:val="20"/>
          <w:szCs w:val="20"/>
          <w:highlight w:val="lightGray"/>
          <w:lang w:eastAsia="fr-FR"/>
        </w:rPr>
      </w:pPr>
      <w:r w:rsidRPr="005231D5">
        <w:rPr>
          <w:rFonts w:asciiTheme="majorHAnsi" w:eastAsia="Times New Roman" w:hAnsiTheme="majorHAnsi" w:cs="Times New Roman"/>
          <w:sz w:val="20"/>
          <w:szCs w:val="20"/>
          <w:lang w:eastAsia="fr-FR"/>
        </w:rPr>
        <w:t>Cachet de l’entreprise</w:t>
      </w:r>
      <w:bookmarkStart w:id="114" w:name="_Toc197326340"/>
      <w:r w:rsidRPr="005231D5">
        <w:rPr>
          <w:rFonts w:asciiTheme="majorHAnsi" w:eastAsia="Times New Roman" w:hAnsiTheme="majorHAnsi" w:cs="Arial"/>
          <w:b/>
          <w:bCs/>
          <w:caps/>
          <w:sz w:val="20"/>
          <w:szCs w:val="20"/>
          <w:lang w:eastAsia="fr-FR"/>
        </w:rPr>
        <w:br w:type="page"/>
      </w:r>
    </w:p>
    <w:p w14:paraId="33F2EC21" w14:textId="3C0C6CE9" w:rsidR="00800E39" w:rsidRPr="005231D5" w:rsidRDefault="00800E39" w:rsidP="00A2592A">
      <w:pPr>
        <w:spacing w:before="360" w:after="240" w:line="240" w:lineRule="auto"/>
        <w:jc w:val="both"/>
        <w:outlineLvl w:val="0"/>
        <w:rPr>
          <w:rFonts w:asciiTheme="majorHAnsi" w:eastAsia="Times New Roman" w:hAnsiTheme="majorHAnsi" w:cs="Calibri"/>
          <w:b/>
          <w:kern w:val="28"/>
          <w:sz w:val="20"/>
          <w:szCs w:val="20"/>
          <w:highlight w:val="lightGray"/>
          <w:lang w:eastAsia="fr-FR"/>
        </w:rPr>
      </w:pPr>
      <w:bookmarkStart w:id="115" w:name="_Toc235525259"/>
      <w:r w:rsidRPr="005231D5">
        <w:rPr>
          <w:rFonts w:asciiTheme="majorHAnsi" w:eastAsia="Times New Roman" w:hAnsiTheme="majorHAnsi" w:cs="Calibri"/>
          <w:b/>
          <w:kern w:val="28"/>
          <w:sz w:val="20"/>
          <w:szCs w:val="20"/>
          <w:highlight w:val="lightGray"/>
          <w:lang w:eastAsia="fr-FR"/>
        </w:rPr>
        <w:lastRenderedPageBreak/>
        <w:t xml:space="preserve">ACCEPTATION DE L’OFFRE - SIGNATURE </w:t>
      </w:r>
      <w:bookmarkEnd w:id="114"/>
      <w:r w:rsidR="004D0F27" w:rsidRPr="005231D5">
        <w:rPr>
          <w:rFonts w:asciiTheme="majorHAnsi" w:eastAsia="Times New Roman" w:hAnsiTheme="majorHAnsi" w:cs="Calibri"/>
          <w:b/>
          <w:kern w:val="28"/>
          <w:sz w:val="20"/>
          <w:szCs w:val="20"/>
          <w:highlight w:val="lightGray"/>
          <w:lang w:eastAsia="fr-FR"/>
        </w:rPr>
        <w:t>DE L’ACHETEUR</w:t>
      </w:r>
      <w:r w:rsidRPr="005231D5">
        <w:rPr>
          <w:rFonts w:asciiTheme="majorHAnsi" w:eastAsia="Times New Roman" w:hAnsiTheme="majorHAnsi" w:cs="Calibri"/>
          <w:b/>
          <w:kern w:val="28"/>
          <w:sz w:val="20"/>
          <w:szCs w:val="20"/>
          <w:highlight w:val="lightGray"/>
          <w:lang w:eastAsia="fr-FR"/>
        </w:rPr>
        <w:t xml:space="preserve"> (article réservé </w:t>
      </w:r>
      <w:r w:rsidR="004D0F27" w:rsidRPr="005231D5">
        <w:rPr>
          <w:rFonts w:asciiTheme="majorHAnsi" w:eastAsia="Times New Roman" w:hAnsiTheme="majorHAnsi" w:cs="Calibri"/>
          <w:b/>
          <w:kern w:val="28"/>
          <w:sz w:val="20"/>
          <w:szCs w:val="20"/>
          <w:highlight w:val="lightGray"/>
          <w:lang w:eastAsia="fr-FR"/>
        </w:rPr>
        <w:t>à l’acheteur</w:t>
      </w:r>
      <w:r w:rsidRPr="005231D5">
        <w:rPr>
          <w:rFonts w:asciiTheme="majorHAnsi" w:eastAsia="Times New Roman" w:hAnsiTheme="majorHAnsi" w:cs="Calibri"/>
          <w:b/>
          <w:kern w:val="28"/>
          <w:sz w:val="20"/>
          <w:szCs w:val="20"/>
          <w:highlight w:val="lightGray"/>
          <w:lang w:eastAsia="fr-FR"/>
        </w:rPr>
        <w:t>)</w:t>
      </w:r>
      <w:bookmarkEnd w:id="115"/>
    </w:p>
    <w:p w14:paraId="09596FB4"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471F0B55"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0D028589"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Pour</w:t>
      </w:r>
      <w:r w:rsidRPr="005231D5">
        <w:rPr>
          <w:rFonts w:asciiTheme="majorHAnsi" w:eastAsia="Times New Roman" w:hAnsiTheme="majorHAnsi" w:cs="Times New Roman"/>
          <w:color w:val="000000" w:themeColor="text1"/>
          <w:sz w:val="20"/>
          <w:szCs w:val="20"/>
          <w:lang w:eastAsia="fr-FR"/>
        </w:rPr>
        <w:t xml:space="preserve"> la CCIR Normandie</w:t>
      </w:r>
      <w:r w:rsidRPr="005231D5">
        <w:rPr>
          <w:rFonts w:asciiTheme="majorHAnsi" w:eastAsia="Times New Roman" w:hAnsiTheme="majorHAnsi" w:cs="Times New Roman"/>
          <w:sz w:val="20"/>
          <w:szCs w:val="20"/>
          <w:lang w:eastAsia="fr-FR"/>
        </w:rPr>
        <w:t>,</w:t>
      </w:r>
    </w:p>
    <w:p w14:paraId="34C9A173" w14:textId="448B03F6"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Le Représentant </w:t>
      </w:r>
      <w:r w:rsidR="004D0F27" w:rsidRPr="005231D5">
        <w:rPr>
          <w:rFonts w:asciiTheme="majorHAnsi" w:eastAsia="Times New Roman" w:hAnsiTheme="majorHAnsi" w:cs="Times New Roman"/>
          <w:sz w:val="20"/>
          <w:szCs w:val="20"/>
          <w:lang w:eastAsia="fr-FR"/>
        </w:rPr>
        <w:t>de l’acheteur</w:t>
      </w:r>
      <w:r w:rsidRPr="005231D5">
        <w:rPr>
          <w:rFonts w:asciiTheme="majorHAnsi" w:eastAsia="Times New Roman" w:hAnsiTheme="majorHAnsi" w:cs="Times New Roman"/>
          <w:sz w:val="20"/>
          <w:szCs w:val="20"/>
          <w:lang w:eastAsia="fr-FR"/>
        </w:rPr>
        <w:t>,</w:t>
      </w:r>
    </w:p>
    <w:p w14:paraId="364399F6"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5A763C65"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04F7DA38"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337B3C8F"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19CF05DB"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3620561C"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119448D1" w14:textId="77777777" w:rsidR="00800E39" w:rsidRPr="005231D5" w:rsidRDefault="00800E39" w:rsidP="00A2592A">
      <w:pPr>
        <w:spacing w:after="0" w:line="240" w:lineRule="auto"/>
        <w:jc w:val="both"/>
        <w:rPr>
          <w:rFonts w:asciiTheme="majorHAnsi" w:eastAsia="Times New Roman" w:hAnsiTheme="majorHAnsi" w:cs="Times New Roman"/>
          <w:color w:val="FFFFFF" w:themeColor="background1"/>
          <w:sz w:val="20"/>
          <w:szCs w:val="20"/>
          <w:lang w:eastAsia="fr-FR"/>
        </w:rPr>
      </w:pPr>
      <w:r w:rsidRPr="005231D5">
        <w:rPr>
          <w:rFonts w:asciiTheme="majorHAnsi" w:eastAsia="Times New Roman" w:hAnsiTheme="majorHAnsi" w:cs="Times New Roman"/>
          <w:color w:val="FFFFFF" w:themeColor="background1"/>
          <w:sz w:val="20"/>
          <w:szCs w:val="20"/>
          <w:lang w:eastAsia="fr-FR"/>
        </w:rPr>
        <w:t>#signature#</w:t>
      </w:r>
    </w:p>
    <w:p w14:paraId="00BA28D6"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00BD41FC" w14:textId="597815C3" w:rsidR="00800E39" w:rsidRPr="005231D5" w:rsidRDefault="00D14F7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Delphine WAHL </w:t>
      </w:r>
    </w:p>
    <w:p w14:paraId="6EE7C429" w14:textId="1CD8632F" w:rsidR="00D14F79" w:rsidRPr="005231D5" w:rsidRDefault="00D14F79" w:rsidP="00A2592A">
      <w:pPr>
        <w:spacing w:after="0" w:line="240" w:lineRule="auto"/>
        <w:jc w:val="both"/>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Directeur Général</w:t>
      </w:r>
    </w:p>
    <w:p w14:paraId="3461D492" w14:textId="77777777" w:rsidR="00D14F79" w:rsidRPr="005231D5" w:rsidRDefault="00D14F79" w:rsidP="00A2592A">
      <w:pPr>
        <w:spacing w:after="0" w:line="240" w:lineRule="auto"/>
        <w:jc w:val="both"/>
        <w:rPr>
          <w:rFonts w:asciiTheme="majorHAnsi" w:eastAsia="Times New Roman" w:hAnsiTheme="majorHAnsi" w:cs="Times New Roman"/>
          <w:b/>
          <w:sz w:val="20"/>
          <w:szCs w:val="20"/>
          <w:lang w:eastAsia="fr-FR"/>
        </w:rPr>
      </w:pPr>
    </w:p>
    <w:p w14:paraId="7799026A" w14:textId="77777777" w:rsidR="00800E39" w:rsidRPr="005231D5" w:rsidRDefault="00800E39" w:rsidP="00A2592A">
      <w:pPr>
        <w:spacing w:before="360" w:after="240" w:line="240" w:lineRule="auto"/>
        <w:jc w:val="both"/>
        <w:outlineLvl w:val="0"/>
        <w:rPr>
          <w:rFonts w:asciiTheme="majorHAnsi" w:eastAsia="Times New Roman" w:hAnsiTheme="majorHAnsi" w:cs="Calibri"/>
          <w:b/>
          <w:kern w:val="28"/>
          <w:sz w:val="20"/>
          <w:szCs w:val="20"/>
          <w:highlight w:val="lightGray"/>
          <w:lang w:eastAsia="fr-FR"/>
        </w:rPr>
      </w:pPr>
      <w:r w:rsidRPr="005231D5">
        <w:rPr>
          <w:rFonts w:asciiTheme="majorHAnsi" w:eastAsia="Times New Roman" w:hAnsiTheme="majorHAnsi" w:cs="Arial"/>
          <w:b/>
          <w:bCs/>
          <w:sz w:val="20"/>
          <w:szCs w:val="20"/>
          <w:lang w:eastAsia="fr-FR"/>
        </w:rPr>
        <w:br w:type="page"/>
      </w:r>
      <w:bookmarkStart w:id="116" w:name="_Toc197326345"/>
      <w:bookmarkStart w:id="117" w:name="_Toc235525260"/>
      <w:r w:rsidRPr="005231D5">
        <w:rPr>
          <w:rFonts w:asciiTheme="majorHAnsi" w:eastAsia="Times New Roman" w:hAnsiTheme="majorHAnsi" w:cs="Calibri"/>
          <w:b/>
          <w:kern w:val="28"/>
          <w:sz w:val="20"/>
          <w:szCs w:val="20"/>
          <w:highlight w:val="lightGray"/>
          <w:lang w:eastAsia="fr-FR"/>
        </w:rPr>
        <w:lastRenderedPageBreak/>
        <w:t>CADRE DE NANTISSEMENT OU DE CESSION DE CREANCE</w:t>
      </w:r>
      <w:r w:rsidRPr="005231D5">
        <w:rPr>
          <w:rFonts w:asciiTheme="majorHAnsi" w:eastAsia="Times New Roman" w:hAnsiTheme="majorHAnsi" w:cs="Times New Roman"/>
          <w:bCs/>
          <w:sz w:val="20"/>
          <w:szCs w:val="20"/>
          <w:vertAlign w:val="superscript"/>
          <w:lang w:eastAsia="fr-FR"/>
        </w:rPr>
        <w:footnoteReference w:id="22"/>
      </w:r>
      <w:bookmarkEnd w:id="116"/>
      <w:bookmarkEnd w:id="117"/>
    </w:p>
    <w:p w14:paraId="43FE85BE"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231D5">
        <w:rPr>
          <w:rFonts w:asciiTheme="majorHAnsi" w:eastAsia="Times New Roman" w:hAnsiTheme="majorHAnsi" w:cs="Times New Roman"/>
          <w:sz w:val="20"/>
          <w:szCs w:val="20"/>
          <w:vertAlign w:val="superscript"/>
          <w:lang w:eastAsia="fr-FR"/>
        </w:rPr>
        <w:footnoteReference w:id="23"/>
      </w:r>
      <w:r w:rsidRPr="005231D5">
        <w:rPr>
          <w:rFonts w:asciiTheme="majorHAnsi" w:eastAsia="Times New Roman" w:hAnsiTheme="majorHAnsi" w:cs="Times New Roman"/>
          <w:sz w:val="20"/>
          <w:szCs w:val="20"/>
          <w:lang w:eastAsia="fr-FR"/>
        </w:rPr>
        <w:t xml:space="preserve"> : </w:t>
      </w:r>
    </w:p>
    <w:p w14:paraId="165DA477"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217B25ED" w14:textId="77777777" w:rsidR="00800E39" w:rsidRPr="005231D5" w:rsidRDefault="00800E39" w:rsidP="00A2592A">
      <w:pPr>
        <w:spacing w:after="0" w:line="36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La totalité du marché </w:t>
      </w:r>
    </w:p>
    <w:p w14:paraId="0C6AAD86" w14:textId="77777777" w:rsidR="00800E39" w:rsidRPr="005231D5" w:rsidRDefault="00800E39" w:rsidP="00A2592A">
      <w:pPr>
        <w:spacing w:after="0" w:line="36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La partie des prestations devant être exécutées par ………………………………………………………… en qualité de</w:t>
      </w:r>
      <w:r w:rsidRPr="005231D5">
        <w:rPr>
          <w:rFonts w:asciiTheme="majorHAnsi" w:eastAsia="Times New Roman" w:hAnsiTheme="majorHAnsi" w:cs="Times New Roman"/>
          <w:sz w:val="20"/>
          <w:szCs w:val="20"/>
          <w:vertAlign w:val="superscript"/>
          <w:lang w:eastAsia="fr-FR"/>
        </w:rPr>
        <w:footnoteReference w:id="24"/>
      </w:r>
      <w:r w:rsidRPr="005231D5">
        <w:rPr>
          <w:rFonts w:asciiTheme="majorHAnsi" w:eastAsia="Times New Roman" w:hAnsiTheme="majorHAnsi" w:cs="Times New Roman"/>
          <w:sz w:val="20"/>
          <w:szCs w:val="20"/>
          <w:lang w:eastAsia="fr-FR"/>
        </w:rPr>
        <w:t> :</w:t>
      </w:r>
    </w:p>
    <w:p w14:paraId="738F9889" w14:textId="77777777" w:rsidR="00800E39" w:rsidRPr="005231D5" w:rsidRDefault="00800E39" w:rsidP="00A2592A">
      <w:pPr>
        <w:spacing w:after="0" w:line="36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fldChar w:fldCharType="begin">
          <w:ffData>
            <w:name w:val="CaseACocher1"/>
            <w:enabled/>
            <w:calcOnExit w:val="0"/>
            <w:checkBox>
              <w:sizeAuto/>
              <w:default w:val="0"/>
            </w:checkBox>
          </w:ffData>
        </w:fldChar>
      </w:r>
      <w:r w:rsidRPr="005231D5">
        <w:rPr>
          <w:rFonts w:asciiTheme="majorHAnsi" w:eastAsia="Times New Roman" w:hAnsiTheme="majorHAnsi" w:cs="Times New Roman"/>
          <w:sz w:val="20"/>
          <w:szCs w:val="20"/>
          <w:lang w:eastAsia="fr-FR"/>
        </w:rPr>
        <w:instrText xml:space="preserve"> FORMCHECKBOX </w:instrText>
      </w:r>
      <w:r w:rsidRPr="005231D5">
        <w:rPr>
          <w:rFonts w:asciiTheme="majorHAnsi" w:eastAsia="Times New Roman" w:hAnsiTheme="majorHAnsi" w:cs="Times New Roman"/>
          <w:sz w:val="20"/>
          <w:szCs w:val="20"/>
          <w:lang w:eastAsia="fr-FR"/>
        </w:rPr>
      </w:r>
      <w:r w:rsidRPr="005231D5">
        <w:rPr>
          <w:rFonts w:asciiTheme="majorHAnsi" w:eastAsia="Times New Roman" w:hAnsiTheme="majorHAnsi" w:cs="Times New Roman"/>
          <w:sz w:val="20"/>
          <w:szCs w:val="20"/>
          <w:lang w:eastAsia="fr-FR"/>
        </w:rPr>
        <w:fldChar w:fldCharType="separate"/>
      </w:r>
      <w:r w:rsidRPr="005231D5">
        <w:rPr>
          <w:rFonts w:asciiTheme="majorHAnsi" w:eastAsia="Times New Roman" w:hAnsiTheme="majorHAnsi" w:cs="Times New Roman"/>
          <w:sz w:val="20"/>
          <w:szCs w:val="20"/>
          <w:lang w:eastAsia="fr-FR"/>
        </w:rPr>
        <w:fldChar w:fldCharType="end"/>
      </w:r>
      <w:r w:rsidRPr="005231D5">
        <w:rPr>
          <w:rFonts w:asciiTheme="majorHAnsi" w:eastAsia="Times New Roman" w:hAnsiTheme="majorHAnsi" w:cs="Times New Roman"/>
          <w:sz w:val="20"/>
          <w:szCs w:val="20"/>
          <w:lang w:eastAsia="fr-FR"/>
        </w:rPr>
        <w:t xml:space="preserve"> Membre du groupement d’entreprises titulaire du marché </w:t>
      </w:r>
    </w:p>
    <w:p w14:paraId="66DBBC13" w14:textId="77777777" w:rsidR="00800E39" w:rsidRPr="005231D5" w:rsidRDefault="00800E39" w:rsidP="00A2592A">
      <w:pPr>
        <w:spacing w:after="0" w:line="36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est égale à (indiquer le montant en chiffres et en lettres) : </w:t>
      </w:r>
    </w:p>
    <w:p w14:paraId="16CB0BEE" w14:textId="77777777" w:rsidR="00800E39" w:rsidRPr="005231D5" w:rsidRDefault="00800E39" w:rsidP="00A2592A">
      <w:pPr>
        <w:spacing w:after="0" w:line="36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w:t>
      </w:r>
    </w:p>
    <w:p w14:paraId="069579F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2F73A2D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0239C901"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7DE0CAC1"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33CF5271"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339A7B1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486FEFA0"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color w:val="000000" w:themeColor="text1"/>
          <w:sz w:val="20"/>
          <w:szCs w:val="20"/>
          <w:lang w:eastAsia="fr-FR"/>
        </w:rPr>
        <w:t>Pour la CCIR Normandie</w:t>
      </w:r>
      <w:r w:rsidRPr="005231D5">
        <w:rPr>
          <w:rFonts w:asciiTheme="majorHAnsi" w:eastAsia="Times New Roman" w:hAnsiTheme="majorHAnsi" w:cs="Times New Roman"/>
          <w:sz w:val="20"/>
          <w:szCs w:val="20"/>
          <w:lang w:eastAsia="fr-FR"/>
        </w:rPr>
        <w:t>,</w:t>
      </w:r>
    </w:p>
    <w:p w14:paraId="0948ACAA" w14:textId="6FB27FBE"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r w:rsidRPr="005231D5">
        <w:rPr>
          <w:rFonts w:asciiTheme="majorHAnsi" w:eastAsia="Times New Roman" w:hAnsiTheme="majorHAnsi" w:cs="Times New Roman"/>
          <w:sz w:val="20"/>
          <w:szCs w:val="20"/>
          <w:lang w:eastAsia="fr-FR"/>
        </w:rPr>
        <w:t xml:space="preserve">Le Représentant </w:t>
      </w:r>
      <w:r w:rsidR="00283774" w:rsidRPr="005231D5">
        <w:rPr>
          <w:rFonts w:asciiTheme="majorHAnsi" w:eastAsia="Times New Roman" w:hAnsiTheme="majorHAnsi" w:cs="Times New Roman"/>
          <w:sz w:val="20"/>
          <w:szCs w:val="20"/>
          <w:lang w:eastAsia="fr-FR"/>
        </w:rPr>
        <w:t>de l’acheteur</w:t>
      </w:r>
      <w:r w:rsidRPr="005231D5">
        <w:rPr>
          <w:rFonts w:asciiTheme="majorHAnsi" w:eastAsia="Times New Roman" w:hAnsiTheme="majorHAnsi" w:cs="Times New Roman"/>
          <w:sz w:val="20"/>
          <w:szCs w:val="20"/>
          <w:lang w:eastAsia="fr-FR"/>
        </w:rPr>
        <w:t>,</w:t>
      </w:r>
    </w:p>
    <w:p w14:paraId="44149993"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65546F7F" w14:textId="77777777" w:rsidR="00800E39" w:rsidRPr="005231D5" w:rsidRDefault="00800E39" w:rsidP="00A2592A">
      <w:pPr>
        <w:spacing w:after="0" w:line="240" w:lineRule="auto"/>
        <w:jc w:val="both"/>
        <w:rPr>
          <w:rFonts w:asciiTheme="majorHAnsi" w:eastAsia="Times New Roman" w:hAnsiTheme="majorHAnsi" w:cs="Times New Roman"/>
          <w:color w:val="FFFFFF" w:themeColor="background1"/>
          <w:sz w:val="20"/>
          <w:szCs w:val="20"/>
          <w:lang w:eastAsia="fr-FR"/>
        </w:rPr>
      </w:pPr>
      <w:r w:rsidRPr="005231D5">
        <w:rPr>
          <w:rFonts w:asciiTheme="majorHAnsi" w:eastAsia="Times New Roman" w:hAnsiTheme="majorHAnsi" w:cs="Times New Roman"/>
          <w:color w:val="FFFFFF" w:themeColor="background1"/>
          <w:sz w:val="20"/>
          <w:szCs w:val="20"/>
          <w:lang w:eastAsia="fr-FR"/>
        </w:rPr>
        <w:t>#signature#</w:t>
      </w:r>
    </w:p>
    <w:p w14:paraId="734645D5"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69F1EF64" w14:textId="77777777" w:rsidR="00800E39" w:rsidRPr="005231D5" w:rsidRDefault="00800E39" w:rsidP="00A2592A">
      <w:pPr>
        <w:spacing w:after="0" w:line="240" w:lineRule="auto"/>
        <w:jc w:val="both"/>
        <w:rPr>
          <w:rFonts w:asciiTheme="majorHAnsi" w:eastAsia="Times New Roman" w:hAnsiTheme="majorHAnsi" w:cs="Times New Roman"/>
          <w:sz w:val="20"/>
          <w:szCs w:val="20"/>
          <w:lang w:eastAsia="fr-FR"/>
        </w:rPr>
      </w:pPr>
    </w:p>
    <w:p w14:paraId="7380A9E8" w14:textId="77777777" w:rsidR="00D14F79" w:rsidRPr="005231D5" w:rsidRDefault="00D14F79" w:rsidP="00D14F79">
      <w:pPr>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 xml:space="preserve">Delphine WAHL </w:t>
      </w:r>
    </w:p>
    <w:p w14:paraId="2A032AFC" w14:textId="77777777" w:rsidR="00D14F79" w:rsidRPr="005231D5" w:rsidRDefault="00D14F79" w:rsidP="00D14F79">
      <w:pPr>
        <w:rPr>
          <w:rFonts w:asciiTheme="majorHAnsi" w:eastAsia="Times New Roman" w:hAnsiTheme="majorHAnsi" w:cs="Times New Roman"/>
          <w:b/>
          <w:sz w:val="20"/>
          <w:szCs w:val="20"/>
          <w:lang w:eastAsia="fr-FR"/>
        </w:rPr>
      </w:pPr>
      <w:r w:rsidRPr="005231D5">
        <w:rPr>
          <w:rFonts w:asciiTheme="majorHAnsi" w:eastAsia="Times New Roman" w:hAnsiTheme="majorHAnsi" w:cs="Times New Roman"/>
          <w:b/>
          <w:sz w:val="20"/>
          <w:szCs w:val="20"/>
          <w:lang w:eastAsia="fr-FR"/>
        </w:rPr>
        <w:t>Directeur Général</w:t>
      </w:r>
    </w:p>
    <w:p w14:paraId="3812F1FA" w14:textId="77777777" w:rsidR="002A1D64" w:rsidRPr="005231D5" w:rsidRDefault="002A1D64">
      <w:pPr>
        <w:rPr>
          <w:rFonts w:asciiTheme="majorHAnsi" w:hAnsiTheme="majorHAnsi"/>
          <w:sz w:val="20"/>
          <w:szCs w:val="20"/>
        </w:rPr>
      </w:pPr>
    </w:p>
    <w:sectPr w:rsidR="002A1D64" w:rsidRPr="005231D5">
      <w:headerReference w:type="default"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FF8B" w14:textId="77777777" w:rsidR="00AB5C2C" w:rsidRDefault="00AB5C2C" w:rsidP="00800E39">
      <w:pPr>
        <w:spacing w:after="0" w:line="240" w:lineRule="auto"/>
      </w:pPr>
      <w:r>
        <w:separator/>
      </w:r>
    </w:p>
  </w:endnote>
  <w:endnote w:type="continuationSeparator" w:id="0">
    <w:p w14:paraId="41DA06F5" w14:textId="77777777" w:rsidR="00AB5C2C" w:rsidRDefault="00AB5C2C" w:rsidP="00800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819184264"/>
      <w:docPartObj>
        <w:docPartGallery w:val="Page Numbers (Bottom of Page)"/>
        <w:docPartUnique/>
      </w:docPartObj>
    </w:sdtPr>
    <w:sdtEndPr/>
    <w:sdtContent>
      <w:p w14:paraId="70787760" w14:textId="0BF17958" w:rsidR="00E613EA" w:rsidRPr="00553C3E" w:rsidRDefault="00E613EA">
        <w:pPr>
          <w:pStyle w:val="Pieddepage"/>
          <w:jc w:val="right"/>
          <w:rPr>
            <w:i/>
            <w:iCs/>
            <w:lang w:val="en-US"/>
          </w:rPr>
        </w:pPr>
        <w:r w:rsidRPr="00D610A1">
          <w:rPr>
            <w:i/>
            <w:iCs/>
          </w:rPr>
          <w:fldChar w:fldCharType="begin"/>
        </w:r>
        <w:r w:rsidRPr="00553C3E">
          <w:rPr>
            <w:i/>
            <w:iCs/>
            <w:lang w:val="en-US"/>
          </w:rPr>
          <w:instrText>PAGE   \* MERGEFORMAT</w:instrText>
        </w:r>
        <w:r w:rsidRPr="00D610A1">
          <w:rPr>
            <w:i/>
            <w:iCs/>
          </w:rPr>
          <w:fldChar w:fldCharType="separate"/>
        </w:r>
        <w:r w:rsidRPr="00553C3E">
          <w:rPr>
            <w:i/>
            <w:iCs/>
            <w:lang w:val="en-US"/>
          </w:rPr>
          <w:t>2</w:t>
        </w:r>
        <w:r w:rsidRPr="00D610A1">
          <w:rPr>
            <w:i/>
            <w:iCs/>
          </w:rPr>
          <w:fldChar w:fldCharType="end"/>
        </w:r>
      </w:p>
    </w:sdtContent>
  </w:sdt>
  <w:p w14:paraId="559F92DD" w14:textId="0BFA35A7" w:rsidR="00E613EA" w:rsidRPr="00553C3E" w:rsidRDefault="00E613EA" w:rsidP="00800E39">
    <w:pPr>
      <w:pStyle w:val="Pieddepage"/>
      <w:jc w:val="center"/>
      <w:rPr>
        <w:i/>
        <w:iCs/>
        <w:lang w:val="en-US"/>
      </w:rPr>
    </w:pPr>
    <w:r w:rsidRPr="00553C3E">
      <w:rPr>
        <w:i/>
        <w:iCs/>
        <w:lang w:val="en-US"/>
      </w:rPr>
      <w:t>AE valant CCAP CCIN-202</w:t>
    </w:r>
    <w:r w:rsidR="00553C3E">
      <w:rPr>
        <w:i/>
        <w:iCs/>
        <w:lang w:val="en-US"/>
      </w:rPr>
      <w:t>6</w:t>
    </w:r>
    <w:r w:rsidRPr="00553C3E">
      <w:rPr>
        <w:i/>
        <w:iCs/>
        <w:lang w:val="en-US"/>
      </w:rPr>
      <w:t>-</w:t>
    </w:r>
    <w:r w:rsidR="003D0149" w:rsidRPr="00553C3E">
      <w:rPr>
        <w:i/>
        <w:iCs/>
        <w:lang w:val="en-US"/>
      </w:rPr>
      <w:t>AOO</w:t>
    </w:r>
    <w:r w:rsidRPr="00553C3E">
      <w:rPr>
        <w:i/>
        <w:iCs/>
        <w:lang w:val="en-US"/>
      </w:rPr>
      <w:t>-</w:t>
    </w:r>
    <w:r w:rsidR="005D5D7A" w:rsidRPr="00553C3E">
      <w:rPr>
        <w:i/>
        <w:iCs/>
        <w:lang w:val="en-US"/>
      </w:rPr>
      <w:t>0</w:t>
    </w:r>
    <w:r w:rsidR="00553C3E">
      <w:rPr>
        <w:i/>
        <w:iCs/>
        <w:lang w:val="en-US"/>
      </w:rPr>
      <w:t>5</w:t>
    </w:r>
    <w:r w:rsidRPr="00553C3E">
      <w:rPr>
        <w:i/>
        <w:i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D3AD" w14:textId="77777777" w:rsidR="00E613EA" w:rsidRDefault="00E613EA" w:rsidP="00800E39">
    <w:pPr>
      <w:pStyle w:val="Pieddepage"/>
      <w:jc w:val="center"/>
    </w:pPr>
    <w:r>
      <w:t>CCAP CCIN-2020-MAPA-04</w:t>
    </w:r>
  </w:p>
  <w:p w14:paraId="18DD6CF1" w14:textId="77777777" w:rsidR="00E613EA" w:rsidRPr="00D243CE" w:rsidRDefault="00E613EA" w:rsidP="00800E3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029C" w14:textId="77777777" w:rsidR="00AB5C2C" w:rsidRDefault="00AB5C2C" w:rsidP="00800E39">
      <w:pPr>
        <w:spacing w:after="0" w:line="240" w:lineRule="auto"/>
      </w:pPr>
      <w:r>
        <w:separator/>
      </w:r>
    </w:p>
  </w:footnote>
  <w:footnote w:type="continuationSeparator" w:id="0">
    <w:p w14:paraId="7C0CFF76" w14:textId="77777777" w:rsidR="00AB5C2C" w:rsidRDefault="00AB5C2C" w:rsidP="00800E39">
      <w:pPr>
        <w:spacing w:after="0" w:line="240" w:lineRule="auto"/>
      </w:pPr>
      <w:r>
        <w:continuationSeparator/>
      </w:r>
    </w:p>
  </w:footnote>
  <w:footnote w:id="1">
    <w:p w14:paraId="5746BE03"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r>
        <w:rPr>
          <w:rFonts w:asciiTheme="minorHAnsi" w:hAnsiTheme="minorHAnsi"/>
          <w:sz w:val="16"/>
          <w:szCs w:val="16"/>
        </w:rPr>
        <w:t xml:space="preserve"> et renseigner les éléments demandés</w:t>
      </w:r>
      <w:r w:rsidRPr="003F1A99">
        <w:rPr>
          <w:rFonts w:asciiTheme="minorHAnsi" w:hAnsiTheme="minorHAnsi"/>
          <w:sz w:val="16"/>
          <w:szCs w:val="16"/>
        </w:rPr>
        <w:t>.</w:t>
      </w:r>
    </w:p>
  </w:footnote>
  <w:footnote w:id="2">
    <w:p w14:paraId="4FF44D29"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Préciser le nom de la personne physique signataire du présent acte d’engagement.</w:t>
      </w:r>
    </w:p>
  </w:footnote>
  <w:footnote w:id="3">
    <w:p w14:paraId="6A40F017" w14:textId="77777777" w:rsidR="00E613EA" w:rsidRPr="00DB6051"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 selon que le signataire est le représentant légal de la société ou bien est une personne ayant reçu le pouvoir de signer l’acte d'engagement (</w:t>
      </w:r>
      <w:r w:rsidRPr="00DB6051">
        <w:rPr>
          <w:rFonts w:asciiTheme="minorHAnsi" w:hAnsiTheme="minorHAnsi"/>
          <w:sz w:val="16"/>
          <w:szCs w:val="16"/>
        </w:rPr>
        <w:t>pouvoir établi par le représentant légal).</w:t>
      </w:r>
    </w:p>
  </w:footnote>
  <w:footnote w:id="4">
    <w:p w14:paraId="58478629" w14:textId="51BD0F4F" w:rsidR="00E613EA" w:rsidRPr="00207342" w:rsidRDefault="00E613EA" w:rsidP="00800E39">
      <w:pPr>
        <w:ind w:right="-2"/>
        <w:jc w:val="both"/>
        <w:rPr>
          <w:sz w:val="16"/>
          <w:szCs w:val="16"/>
        </w:rPr>
      </w:pPr>
      <w:r w:rsidRPr="00207342">
        <w:rPr>
          <w:rStyle w:val="Appelnotedebasdep"/>
          <w:sz w:val="16"/>
          <w:szCs w:val="16"/>
        </w:rPr>
        <w:footnoteRef/>
      </w:r>
      <w:r w:rsidRPr="00207342">
        <w:rPr>
          <w:sz w:val="16"/>
          <w:szCs w:val="16"/>
        </w:rPr>
        <w:t xml:space="preserve"> </w:t>
      </w:r>
      <w:r w:rsidRPr="00207342">
        <w:rPr>
          <w:color w:val="000000"/>
          <w:sz w:val="16"/>
          <w:szCs w:val="16"/>
          <w:shd w:val="clear" w:color="auto" w:fill="FFFFFF"/>
        </w:rPr>
        <w:t xml:space="preserve">Société : Société anonyme (SA), Société par actions simplifiée (SAS), Société par actions simplifiée unipersonnelle (SASU), Société à responsabilité limitée (SARL), Entreprise unipersonnelle à responsabilité limitée (EURL ou SARL unipersonnelle), Société en nom collectif (SNC), Société en commandite simple (SCS), Société en commandite par actions (SCA), </w:t>
      </w:r>
      <w:r w:rsidRPr="00207342">
        <w:rPr>
          <w:rFonts w:cs="Arial"/>
          <w:color w:val="000000"/>
          <w:sz w:val="16"/>
          <w:szCs w:val="16"/>
          <w:shd w:val="clear" w:color="auto" w:fill="FFFFFF"/>
        </w:rPr>
        <w:t>Société civile professionnelle (SCP) ou Société d'exercice libéral (SEL) – Entreprise individuelle : r</w:t>
      </w:r>
      <w:r w:rsidRPr="00207342">
        <w:rPr>
          <w:sz w:val="16"/>
          <w:szCs w:val="16"/>
        </w:rPr>
        <w:t>égime classique, EIRL, auto-entrepreneur</w:t>
      </w:r>
    </w:p>
  </w:footnote>
  <w:footnote w:id="5">
    <w:p w14:paraId="4AF2AAA3"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Les entreprises étrangères indiquent, s’il en existe un, leur numéro d’inscription dans le registre public concerné.</w:t>
      </w:r>
    </w:p>
  </w:footnote>
  <w:footnote w:id="6">
    <w:p w14:paraId="5A88FD97"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p>
  </w:footnote>
  <w:footnote w:id="7">
    <w:p w14:paraId="5475638B"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de groupement composé de plus de deux cotraitants, l’identification exacte des autres cotraitants doit être annexée au présent acte d’engagement.</w:t>
      </w:r>
    </w:p>
  </w:footnote>
  <w:footnote w:id="8">
    <w:p w14:paraId="3678B598" w14:textId="11470517" w:rsidR="00E613EA" w:rsidRPr="00207342" w:rsidRDefault="00E613EA" w:rsidP="00800E39">
      <w:pPr>
        <w:ind w:right="-2"/>
        <w:jc w:val="both"/>
        <w:rPr>
          <w:sz w:val="16"/>
          <w:szCs w:val="16"/>
        </w:rPr>
      </w:pPr>
      <w:r w:rsidRPr="00207342">
        <w:rPr>
          <w:rStyle w:val="Appelnotedebasdep"/>
          <w:sz w:val="16"/>
          <w:szCs w:val="16"/>
        </w:rPr>
        <w:footnoteRef/>
      </w:r>
      <w:r w:rsidRPr="00207342">
        <w:rPr>
          <w:sz w:val="16"/>
          <w:szCs w:val="16"/>
        </w:rPr>
        <w:t xml:space="preserve"> </w:t>
      </w:r>
      <w:r w:rsidRPr="00207342">
        <w:rPr>
          <w:color w:val="000000"/>
          <w:sz w:val="16"/>
          <w:szCs w:val="16"/>
          <w:shd w:val="clear" w:color="auto" w:fill="FFFFFF"/>
        </w:rPr>
        <w:t xml:space="preserve">Société : Société anonyme (SA), Société par actions simplifiée (SAS), Société par actions simplifiée unipersonnelle (SASU), Société à responsabilité limitée (SARL), Entreprise unipersonnelle à responsabilité limitée (EURL ou SARL unipersonnelle), Société en nom collectif (SNC), Société en commandite simple (SCS), Société en commandite par actions (SCA), </w:t>
      </w:r>
      <w:r w:rsidRPr="00207342">
        <w:rPr>
          <w:rFonts w:cs="Arial"/>
          <w:color w:val="000000"/>
          <w:sz w:val="16"/>
          <w:szCs w:val="16"/>
          <w:shd w:val="clear" w:color="auto" w:fill="FFFFFF"/>
        </w:rPr>
        <w:t>Société civile professionnelle (SCP) ou Société d'exercice libéral (SEL) – Entreprise individuelle : r</w:t>
      </w:r>
      <w:r w:rsidRPr="00207342">
        <w:rPr>
          <w:sz w:val="16"/>
          <w:szCs w:val="16"/>
        </w:rPr>
        <w:t>égime classique, EIRL, auto-entrepreneur</w:t>
      </w:r>
    </w:p>
  </w:footnote>
  <w:footnote w:id="9">
    <w:p w14:paraId="4FDB69DA"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Les entreprises étrangères indiquent, s’il en existe un, leur numéro d’inscription dans le registre public concerné.</w:t>
      </w:r>
    </w:p>
  </w:footnote>
  <w:footnote w:id="10">
    <w:p w14:paraId="2F789DAC"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Préciser le nom de la personne physique signataire du présent acte d’engagement.</w:t>
      </w:r>
    </w:p>
  </w:footnote>
  <w:footnote w:id="11">
    <w:p w14:paraId="4145A248" w14:textId="77777777" w:rsidR="00E613EA" w:rsidRPr="00DB6051"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 selon que le signataire est le représentant légal de la société ou bien est une personne ayant reçu le pouvoir de signer l’acte </w:t>
      </w:r>
      <w:r w:rsidRPr="00DB6051">
        <w:rPr>
          <w:rFonts w:asciiTheme="minorHAnsi" w:hAnsiTheme="minorHAnsi"/>
          <w:sz w:val="16"/>
          <w:szCs w:val="16"/>
        </w:rPr>
        <w:t>d'engagement (pouvoir établi par le représentant légal).</w:t>
      </w:r>
    </w:p>
  </w:footnote>
  <w:footnote w:id="12">
    <w:p w14:paraId="276F72FC"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de groupement composé de plus de deux cotraitants, l’identification exacte des autres cotraitants doit être annexée au présent acte d’engagement.</w:t>
      </w:r>
    </w:p>
  </w:footnote>
  <w:footnote w:id="13">
    <w:p w14:paraId="799AE451" w14:textId="118BA914" w:rsidR="00E613EA" w:rsidRPr="00207342" w:rsidRDefault="00E613EA" w:rsidP="00800E39">
      <w:pPr>
        <w:ind w:right="-2"/>
        <w:jc w:val="both"/>
        <w:rPr>
          <w:sz w:val="16"/>
          <w:szCs w:val="16"/>
        </w:rPr>
      </w:pPr>
      <w:r w:rsidRPr="00207342">
        <w:rPr>
          <w:rStyle w:val="Appelnotedebasdep"/>
          <w:sz w:val="16"/>
          <w:szCs w:val="16"/>
        </w:rPr>
        <w:footnoteRef/>
      </w:r>
      <w:r w:rsidRPr="00207342">
        <w:rPr>
          <w:sz w:val="16"/>
          <w:szCs w:val="16"/>
        </w:rPr>
        <w:t xml:space="preserve"> </w:t>
      </w:r>
      <w:r w:rsidRPr="00207342">
        <w:rPr>
          <w:color w:val="000000"/>
          <w:sz w:val="16"/>
          <w:szCs w:val="16"/>
          <w:shd w:val="clear" w:color="auto" w:fill="FFFFFF"/>
        </w:rPr>
        <w:t xml:space="preserve">Société : Société anonyme (SA), Société par actions simplifiée (SAS), Société par actions simplifiée unipersonnelle (SASU), Société à responsabilité limitée (SARL), Entreprise unipersonnelle à responsabilité limitée (EURL ou SARL unipersonnelle), Société en nom collectif (SNC), Société en commandite simple (SCS), Société en commandite par actions (SCA), </w:t>
      </w:r>
      <w:r w:rsidRPr="00207342">
        <w:rPr>
          <w:rFonts w:cs="Arial"/>
          <w:color w:val="000000"/>
          <w:sz w:val="16"/>
          <w:szCs w:val="16"/>
          <w:shd w:val="clear" w:color="auto" w:fill="FFFFFF"/>
        </w:rPr>
        <w:t>Société civile professionnelle (SCP) ou Société d'exercice libéral (SEL) – Entreprise individuelle : r</w:t>
      </w:r>
      <w:r w:rsidRPr="00207342">
        <w:rPr>
          <w:sz w:val="16"/>
          <w:szCs w:val="16"/>
        </w:rPr>
        <w:t>égime classique, EIRL, auto-entrepreneur</w:t>
      </w:r>
    </w:p>
  </w:footnote>
  <w:footnote w:id="14">
    <w:p w14:paraId="4635EF29"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Les entreprises étrangères indiquent, s’il en existe un, leur numéro d’inscription dans le registre public concerné.</w:t>
      </w:r>
    </w:p>
  </w:footnote>
  <w:footnote w:id="15">
    <w:p w14:paraId="1E24DBED"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Préciser le nom de la personne physique signataire du présent acte d’engagement.</w:t>
      </w:r>
    </w:p>
  </w:footnote>
  <w:footnote w:id="16">
    <w:p w14:paraId="0715D962" w14:textId="77777777" w:rsidR="00E613EA" w:rsidRPr="00DB6051"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 selon que le signataire est le représentant légal de la société ou bien est une personne ayant reçu le pouvoir de signer l’acte </w:t>
      </w:r>
      <w:r w:rsidRPr="00DB6051">
        <w:rPr>
          <w:rFonts w:asciiTheme="minorHAnsi" w:hAnsiTheme="minorHAnsi"/>
          <w:sz w:val="16"/>
          <w:szCs w:val="16"/>
        </w:rPr>
        <w:t>d'engagement (pouvoir établi par le représentant légal).</w:t>
      </w:r>
    </w:p>
  </w:footnote>
  <w:footnote w:id="17">
    <w:p w14:paraId="6C41469C"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Pr>
          <w:rFonts w:asciiTheme="minorHAnsi" w:hAnsiTheme="minorHAnsi"/>
          <w:sz w:val="16"/>
          <w:szCs w:val="16"/>
        </w:rPr>
        <w:t xml:space="preserve"> Cocher la case correspondante</w:t>
      </w:r>
      <w:r w:rsidRPr="003F1A99">
        <w:rPr>
          <w:rFonts w:asciiTheme="minorHAnsi" w:hAnsiTheme="minorHAnsi"/>
          <w:sz w:val="16"/>
          <w:szCs w:val="16"/>
        </w:rPr>
        <w:t xml:space="preserve">. </w:t>
      </w:r>
      <w:r>
        <w:rPr>
          <w:rFonts w:asciiTheme="minorHAnsi" w:hAnsiTheme="minorHAnsi"/>
          <w:sz w:val="16"/>
          <w:szCs w:val="16"/>
        </w:rPr>
        <w:t>En cas de réponse à un lot, indiquer le numéro et l’intitulé du lot tel qu’il figure dans l’avis d’appel d’offre public à la concurrence ou le règlement de la consultation. En cas de variante, préciser le numéro de la variante. En cas de Prestations Supplémentaires Eventuelles, préciser le numéro et/ou l’intitulé de la Prestations Supplémentaires Eventuelles.</w:t>
      </w:r>
    </w:p>
  </w:footnote>
  <w:footnote w:id="18">
    <w:p w14:paraId="1F3ECFDA" w14:textId="77777777" w:rsidR="00E613EA" w:rsidRPr="00917A4C" w:rsidRDefault="00E613EA" w:rsidP="00800E39">
      <w:pPr>
        <w:pStyle w:val="Notedebasdepage"/>
        <w:rPr>
          <w:rFonts w:asciiTheme="minorHAnsi" w:hAnsiTheme="minorHAnsi"/>
        </w:rPr>
      </w:pPr>
      <w:r w:rsidRPr="00917A4C">
        <w:rPr>
          <w:rStyle w:val="Appelnotedebasdep"/>
          <w:rFonts w:asciiTheme="minorHAnsi" w:hAnsiTheme="minorHAnsi"/>
          <w:sz w:val="16"/>
        </w:rPr>
        <w:footnoteRef/>
      </w:r>
      <w:r w:rsidRPr="00917A4C">
        <w:rPr>
          <w:rFonts w:asciiTheme="minorHAnsi" w:hAnsiTheme="minorHAnsi"/>
          <w:sz w:val="16"/>
        </w:rPr>
        <w:t xml:space="preserve"> Cocher la case correspondante</w:t>
      </w:r>
    </w:p>
  </w:footnote>
  <w:footnote w:id="19">
    <w:p w14:paraId="47B8975E"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d’offre présentée par un groupement d’entreprises, chaque cotraitant doit remettre l’attestation sur l’honneur correspondante en annexe au présent acte d'engagement.</w:t>
      </w:r>
    </w:p>
  </w:footnote>
  <w:footnote w:id="20">
    <w:p w14:paraId="0F93BB55"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case co</w:t>
      </w:r>
      <w:r>
        <w:rPr>
          <w:rFonts w:asciiTheme="minorHAnsi" w:hAnsiTheme="minorHAnsi"/>
          <w:sz w:val="16"/>
          <w:szCs w:val="16"/>
        </w:rPr>
        <w:t>rrespondante</w:t>
      </w:r>
    </w:p>
  </w:footnote>
  <w:footnote w:id="21">
    <w:p w14:paraId="3186589D" w14:textId="77777777" w:rsidR="00E613EA" w:rsidRPr="003F1A99" w:rsidRDefault="00E613EA" w:rsidP="00800E39">
      <w:pPr>
        <w:pStyle w:val="Notedebasdepage"/>
        <w:ind w:left="180" w:hanging="180"/>
        <w:jc w:val="both"/>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En cas de groupement d’entreprises, tous ses membres doivent signer l’acte </w:t>
      </w:r>
      <w:r w:rsidRPr="001C42C5">
        <w:rPr>
          <w:rFonts w:asciiTheme="minorHAnsi" w:hAnsiTheme="minorHAnsi"/>
          <w:sz w:val="16"/>
          <w:szCs w:val="16"/>
        </w:rPr>
        <w:t>d’engagement, sauf si le mandataire</w:t>
      </w:r>
      <w:r w:rsidRPr="003F1A99">
        <w:rPr>
          <w:rFonts w:asciiTheme="minorHAnsi" w:hAnsiTheme="minorHAnsi"/>
          <w:sz w:val="16"/>
          <w:szCs w:val="16"/>
        </w:rPr>
        <w:t xml:space="preserve"> a été habilité par les autres membres du groupement à signer seul le marché. Dans ce dernier cas, la signature doit être celle du mandataire habilité tel qu’il est indiqué sur le formulaire DC1 à remettre à l’appui de la candidature du groupement (formulaire téléchargeable sur le site du </w:t>
      </w:r>
      <w:r w:rsidRPr="001C42C5">
        <w:rPr>
          <w:rFonts w:asciiTheme="minorHAnsi" w:hAnsiTheme="minorHAnsi"/>
          <w:sz w:val="16"/>
          <w:szCs w:val="16"/>
        </w:rPr>
        <w:t xml:space="preserve">MINEFE : </w:t>
      </w:r>
      <w:hyperlink r:id="rId1" w:tgtFrame="_blank" w:history="1">
        <w:r w:rsidRPr="001C42C5">
          <w:rPr>
            <w:rStyle w:val="Lienhypertexte"/>
            <w:rFonts w:asciiTheme="minorHAnsi" w:hAnsiTheme="minorHAnsi"/>
            <w:sz w:val="16"/>
            <w:szCs w:val="16"/>
          </w:rPr>
          <w:t>http://www.economie.gouv.fr/daj/formulaires</w:t>
        </w:r>
      </w:hyperlink>
    </w:p>
  </w:footnote>
  <w:footnote w:id="22">
    <w:p w14:paraId="0A024360" w14:textId="77777777" w:rsidR="00E613EA" w:rsidRPr="003F1A99" w:rsidRDefault="00E613EA" w:rsidP="00800E39">
      <w:pPr>
        <w:pStyle w:val="Notedebasdepage"/>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A remplir par la personne habilitée à signer le marché sur la photocopie de l’acte d’engagement (exemplaire unique). </w:t>
      </w:r>
    </w:p>
  </w:footnote>
  <w:footnote w:id="23">
    <w:p w14:paraId="13DF602B" w14:textId="77777777" w:rsidR="00E613EA" w:rsidRPr="003F1A99" w:rsidRDefault="00E613EA" w:rsidP="00800E39">
      <w:pPr>
        <w:pStyle w:val="Notedebasdepage"/>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p>
  </w:footnote>
  <w:footnote w:id="24">
    <w:p w14:paraId="7B78FE20" w14:textId="77777777" w:rsidR="00E613EA" w:rsidRPr="003F1A99" w:rsidRDefault="00E613EA" w:rsidP="00800E39">
      <w:pPr>
        <w:pStyle w:val="Notedebasdepage"/>
        <w:rPr>
          <w:rFonts w:asciiTheme="minorHAnsi" w:hAnsiTheme="minorHAnsi"/>
          <w:sz w:val="16"/>
          <w:szCs w:val="16"/>
        </w:rPr>
      </w:pPr>
      <w:r w:rsidRPr="003F1A99">
        <w:rPr>
          <w:rStyle w:val="Appelnotedebasdep"/>
          <w:rFonts w:asciiTheme="minorHAnsi" w:hAnsiTheme="minorHAnsi"/>
          <w:sz w:val="16"/>
          <w:szCs w:val="16"/>
        </w:rPr>
        <w:footnoteRef/>
      </w:r>
      <w:r w:rsidRPr="003F1A99">
        <w:rPr>
          <w:rFonts w:asciiTheme="minorHAnsi" w:hAnsiTheme="minorHAns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3A2A4" w14:textId="77777777" w:rsidR="00E613EA" w:rsidRDefault="00E613EA" w:rsidP="00800E3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C69"/>
    <w:multiLevelType w:val="hybridMultilevel"/>
    <w:tmpl w:val="6F0CB322"/>
    <w:lvl w:ilvl="0" w:tplc="040C0001">
      <w:start w:val="1"/>
      <w:numFmt w:val="bullet"/>
      <w:lvlText w:val=""/>
      <w:lvlJc w:val="left"/>
      <w:pPr>
        <w:ind w:left="713" w:hanging="360"/>
      </w:pPr>
      <w:rPr>
        <w:rFonts w:ascii="Symbol" w:hAnsi="Symbol" w:hint="default"/>
      </w:rPr>
    </w:lvl>
    <w:lvl w:ilvl="1" w:tplc="040C0003" w:tentative="1">
      <w:start w:val="1"/>
      <w:numFmt w:val="bullet"/>
      <w:lvlText w:val="o"/>
      <w:lvlJc w:val="left"/>
      <w:pPr>
        <w:ind w:left="1433" w:hanging="360"/>
      </w:pPr>
      <w:rPr>
        <w:rFonts w:ascii="Courier New" w:hAnsi="Courier New" w:cs="Courier New" w:hint="default"/>
      </w:rPr>
    </w:lvl>
    <w:lvl w:ilvl="2" w:tplc="040C0005" w:tentative="1">
      <w:start w:val="1"/>
      <w:numFmt w:val="bullet"/>
      <w:lvlText w:val=""/>
      <w:lvlJc w:val="left"/>
      <w:pPr>
        <w:ind w:left="2153" w:hanging="360"/>
      </w:pPr>
      <w:rPr>
        <w:rFonts w:ascii="Wingdings" w:hAnsi="Wingdings" w:hint="default"/>
      </w:rPr>
    </w:lvl>
    <w:lvl w:ilvl="3" w:tplc="040C0001" w:tentative="1">
      <w:start w:val="1"/>
      <w:numFmt w:val="bullet"/>
      <w:lvlText w:val=""/>
      <w:lvlJc w:val="left"/>
      <w:pPr>
        <w:ind w:left="2873" w:hanging="360"/>
      </w:pPr>
      <w:rPr>
        <w:rFonts w:ascii="Symbol" w:hAnsi="Symbol" w:hint="default"/>
      </w:rPr>
    </w:lvl>
    <w:lvl w:ilvl="4" w:tplc="040C0003" w:tentative="1">
      <w:start w:val="1"/>
      <w:numFmt w:val="bullet"/>
      <w:lvlText w:val="o"/>
      <w:lvlJc w:val="left"/>
      <w:pPr>
        <w:ind w:left="3593" w:hanging="360"/>
      </w:pPr>
      <w:rPr>
        <w:rFonts w:ascii="Courier New" w:hAnsi="Courier New" w:cs="Courier New" w:hint="default"/>
      </w:rPr>
    </w:lvl>
    <w:lvl w:ilvl="5" w:tplc="040C0005" w:tentative="1">
      <w:start w:val="1"/>
      <w:numFmt w:val="bullet"/>
      <w:lvlText w:val=""/>
      <w:lvlJc w:val="left"/>
      <w:pPr>
        <w:ind w:left="4313" w:hanging="360"/>
      </w:pPr>
      <w:rPr>
        <w:rFonts w:ascii="Wingdings" w:hAnsi="Wingdings" w:hint="default"/>
      </w:rPr>
    </w:lvl>
    <w:lvl w:ilvl="6" w:tplc="040C0001" w:tentative="1">
      <w:start w:val="1"/>
      <w:numFmt w:val="bullet"/>
      <w:lvlText w:val=""/>
      <w:lvlJc w:val="left"/>
      <w:pPr>
        <w:ind w:left="5033" w:hanging="360"/>
      </w:pPr>
      <w:rPr>
        <w:rFonts w:ascii="Symbol" w:hAnsi="Symbol" w:hint="default"/>
      </w:rPr>
    </w:lvl>
    <w:lvl w:ilvl="7" w:tplc="040C0003" w:tentative="1">
      <w:start w:val="1"/>
      <w:numFmt w:val="bullet"/>
      <w:lvlText w:val="o"/>
      <w:lvlJc w:val="left"/>
      <w:pPr>
        <w:ind w:left="5753" w:hanging="360"/>
      </w:pPr>
      <w:rPr>
        <w:rFonts w:ascii="Courier New" w:hAnsi="Courier New" w:cs="Courier New" w:hint="default"/>
      </w:rPr>
    </w:lvl>
    <w:lvl w:ilvl="8" w:tplc="040C0005" w:tentative="1">
      <w:start w:val="1"/>
      <w:numFmt w:val="bullet"/>
      <w:lvlText w:val=""/>
      <w:lvlJc w:val="left"/>
      <w:pPr>
        <w:ind w:left="6473" w:hanging="360"/>
      </w:pPr>
      <w:rPr>
        <w:rFonts w:ascii="Wingdings" w:hAnsi="Wingdings" w:hint="default"/>
      </w:rPr>
    </w:lvl>
  </w:abstractNum>
  <w:abstractNum w:abstractNumId="1" w15:restartNumberingAfterBreak="0">
    <w:nsid w:val="0B544F93"/>
    <w:multiLevelType w:val="hybridMultilevel"/>
    <w:tmpl w:val="E2AED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863DAD"/>
    <w:multiLevelType w:val="hybridMultilevel"/>
    <w:tmpl w:val="AD9232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30333A"/>
    <w:multiLevelType w:val="hybridMultilevel"/>
    <w:tmpl w:val="F758A8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3D2889"/>
    <w:multiLevelType w:val="hybridMultilevel"/>
    <w:tmpl w:val="B0924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8075D"/>
    <w:multiLevelType w:val="hybridMultilevel"/>
    <w:tmpl w:val="231081D8"/>
    <w:lvl w:ilvl="0" w:tplc="9990D51C">
      <w:start w:val="1"/>
      <w:numFmt w:val="bullet"/>
      <w:pStyle w:val="Index1"/>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6123B24"/>
    <w:multiLevelType w:val="hybridMultilevel"/>
    <w:tmpl w:val="09B85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9A471C"/>
    <w:multiLevelType w:val="hybridMultilevel"/>
    <w:tmpl w:val="3EFC9E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5A3D38"/>
    <w:multiLevelType w:val="hybridMultilevel"/>
    <w:tmpl w:val="BE0C6276"/>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12E5C"/>
    <w:multiLevelType w:val="hybridMultilevel"/>
    <w:tmpl w:val="A7CEFD70"/>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Times New Roman" w:hAnsi="Arial Narrow"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4E3588"/>
    <w:multiLevelType w:val="multilevel"/>
    <w:tmpl w:val="B47A2022"/>
    <w:lvl w:ilvl="0">
      <w:start w:val="12"/>
      <w:numFmt w:val="decimal"/>
      <w:lvlText w:val="%1"/>
      <w:lvlJc w:val="left"/>
      <w:pPr>
        <w:ind w:left="510" w:hanging="510"/>
      </w:pPr>
      <w:rPr>
        <w:rFonts w:hint="default"/>
      </w:rPr>
    </w:lvl>
    <w:lvl w:ilvl="1">
      <w:start w:val="2"/>
      <w:numFmt w:val="decimal"/>
      <w:lvlText w:val="%1.%2"/>
      <w:lvlJc w:val="left"/>
      <w:pPr>
        <w:ind w:left="1006" w:hanging="51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1" w15:restartNumberingAfterBreak="0">
    <w:nsid w:val="48BC12AB"/>
    <w:multiLevelType w:val="hybridMultilevel"/>
    <w:tmpl w:val="A0766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7F5DF4"/>
    <w:multiLevelType w:val="hybridMultilevel"/>
    <w:tmpl w:val="95A0A64A"/>
    <w:lvl w:ilvl="0" w:tplc="DB7E256E">
      <w:numFmt w:val="bullet"/>
      <w:pStyle w:val="Sujtion"/>
      <w:lvlText w:val="-"/>
      <w:lvlJc w:val="left"/>
      <w:pPr>
        <w:tabs>
          <w:tab w:val="num" w:pos="2912"/>
        </w:tabs>
        <w:ind w:left="2912"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54FE48FA"/>
    <w:multiLevelType w:val="hybridMultilevel"/>
    <w:tmpl w:val="BDA6232C"/>
    <w:lvl w:ilvl="0" w:tplc="040C0001">
      <w:start w:val="1"/>
      <w:numFmt w:val="bullet"/>
      <w:lvlText w:val=""/>
      <w:lvlJc w:val="left"/>
      <w:pPr>
        <w:ind w:left="713" w:hanging="360"/>
      </w:pPr>
      <w:rPr>
        <w:rFonts w:ascii="Symbol" w:hAnsi="Symbol" w:hint="default"/>
      </w:rPr>
    </w:lvl>
    <w:lvl w:ilvl="1" w:tplc="BFA24CFC">
      <w:numFmt w:val="bullet"/>
      <w:lvlText w:val="-"/>
      <w:lvlJc w:val="left"/>
      <w:pPr>
        <w:ind w:left="1781" w:hanging="708"/>
      </w:pPr>
      <w:rPr>
        <w:rFonts w:ascii="Calibri" w:eastAsia="Times New Roman" w:hAnsi="Calibri" w:cs="Calibri" w:hint="default"/>
      </w:rPr>
    </w:lvl>
    <w:lvl w:ilvl="2" w:tplc="040C0005" w:tentative="1">
      <w:start w:val="1"/>
      <w:numFmt w:val="bullet"/>
      <w:lvlText w:val=""/>
      <w:lvlJc w:val="left"/>
      <w:pPr>
        <w:ind w:left="2153" w:hanging="360"/>
      </w:pPr>
      <w:rPr>
        <w:rFonts w:ascii="Wingdings" w:hAnsi="Wingdings" w:hint="default"/>
      </w:rPr>
    </w:lvl>
    <w:lvl w:ilvl="3" w:tplc="040C0001" w:tentative="1">
      <w:start w:val="1"/>
      <w:numFmt w:val="bullet"/>
      <w:lvlText w:val=""/>
      <w:lvlJc w:val="left"/>
      <w:pPr>
        <w:ind w:left="2873" w:hanging="360"/>
      </w:pPr>
      <w:rPr>
        <w:rFonts w:ascii="Symbol" w:hAnsi="Symbol" w:hint="default"/>
      </w:rPr>
    </w:lvl>
    <w:lvl w:ilvl="4" w:tplc="040C0003" w:tentative="1">
      <w:start w:val="1"/>
      <w:numFmt w:val="bullet"/>
      <w:lvlText w:val="o"/>
      <w:lvlJc w:val="left"/>
      <w:pPr>
        <w:ind w:left="3593" w:hanging="360"/>
      </w:pPr>
      <w:rPr>
        <w:rFonts w:ascii="Courier New" w:hAnsi="Courier New" w:cs="Courier New" w:hint="default"/>
      </w:rPr>
    </w:lvl>
    <w:lvl w:ilvl="5" w:tplc="040C0005" w:tentative="1">
      <w:start w:val="1"/>
      <w:numFmt w:val="bullet"/>
      <w:lvlText w:val=""/>
      <w:lvlJc w:val="left"/>
      <w:pPr>
        <w:ind w:left="4313" w:hanging="360"/>
      </w:pPr>
      <w:rPr>
        <w:rFonts w:ascii="Wingdings" w:hAnsi="Wingdings" w:hint="default"/>
      </w:rPr>
    </w:lvl>
    <w:lvl w:ilvl="6" w:tplc="040C0001" w:tentative="1">
      <w:start w:val="1"/>
      <w:numFmt w:val="bullet"/>
      <w:lvlText w:val=""/>
      <w:lvlJc w:val="left"/>
      <w:pPr>
        <w:ind w:left="5033" w:hanging="360"/>
      </w:pPr>
      <w:rPr>
        <w:rFonts w:ascii="Symbol" w:hAnsi="Symbol" w:hint="default"/>
      </w:rPr>
    </w:lvl>
    <w:lvl w:ilvl="7" w:tplc="040C0003" w:tentative="1">
      <w:start w:val="1"/>
      <w:numFmt w:val="bullet"/>
      <w:lvlText w:val="o"/>
      <w:lvlJc w:val="left"/>
      <w:pPr>
        <w:ind w:left="5753" w:hanging="360"/>
      </w:pPr>
      <w:rPr>
        <w:rFonts w:ascii="Courier New" w:hAnsi="Courier New" w:cs="Courier New" w:hint="default"/>
      </w:rPr>
    </w:lvl>
    <w:lvl w:ilvl="8" w:tplc="040C0005" w:tentative="1">
      <w:start w:val="1"/>
      <w:numFmt w:val="bullet"/>
      <w:lvlText w:val=""/>
      <w:lvlJc w:val="left"/>
      <w:pPr>
        <w:ind w:left="6473" w:hanging="360"/>
      </w:pPr>
      <w:rPr>
        <w:rFonts w:ascii="Wingdings" w:hAnsi="Wingdings" w:hint="default"/>
      </w:rPr>
    </w:lvl>
  </w:abstractNum>
  <w:abstractNum w:abstractNumId="14" w15:restartNumberingAfterBreak="0">
    <w:nsid w:val="55821152"/>
    <w:multiLevelType w:val="hybridMultilevel"/>
    <w:tmpl w:val="49A218D6"/>
    <w:lvl w:ilvl="0" w:tplc="CBA06952">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A72309"/>
    <w:multiLevelType w:val="hybridMultilevel"/>
    <w:tmpl w:val="B2D66EDA"/>
    <w:lvl w:ilvl="0" w:tplc="CBA06952">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E9732D"/>
    <w:multiLevelType w:val="hybridMultilevel"/>
    <w:tmpl w:val="9418CD94"/>
    <w:lvl w:ilvl="0" w:tplc="D8A0FF0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BEB0520"/>
    <w:multiLevelType w:val="hybridMultilevel"/>
    <w:tmpl w:val="B73274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2B7694"/>
    <w:multiLevelType w:val="hybridMultilevel"/>
    <w:tmpl w:val="AAC27C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3137F7"/>
    <w:multiLevelType w:val="hybridMultilevel"/>
    <w:tmpl w:val="B6A09D3A"/>
    <w:lvl w:ilvl="0" w:tplc="038A15BC">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68613C"/>
    <w:multiLevelType w:val="hybridMultilevel"/>
    <w:tmpl w:val="EF204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AD47F2"/>
    <w:multiLevelType w:val="hybridMultilevel"/>
    <w:tmpl w:val="87A8C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5358E6"/>
    <w:multiLevelType w:val="hybridMultilevel"/>
    <w:tmpl w:val="44606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55423F"/>
    <w:multiLevelType w:val="hybridMultilevel"/>
    <w:tmpl w:val="4E7408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7E4A74"/>
    <w:multiLevelType w:val="hybridMultilevel"/>
    <w:tmpl w:val="465C980A"/>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027516"/>
    <w:multiLevelType w:val="hybridMultilevel"/>
    <w:tmpl w:val="4888EE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D91E3F"/>
    <w:multiLevelType w:val="multilevel"/>
    <w:tmpl w:val="32F41D3E"/>
    <w:lvl w:ilvl="0">
      <w:start w:val="11"/>
      <w:numFmt w:val="decimal"/>
      <w:lvlText w:val="%1"/>
      <w:lvlJc w:val="left"/>
      <w:pPr>
        <w:ind w:left="510" w:hanging="510"/>
      </w:pPr>
      <w:rPr>
        <w:rFonts w:hint="default"/>
      </w:rPr>
    </w:lvl>
    <w:lvl w:ilvl="1">
      <w:start w:val="2"/>
      <w:numFmt w:val="decimal"/>
      <w:lvlText w:val="%1.%2"/>
      <w:lvlJc w:val="left"/>
      <w:pPr>
        <w:ind w:left="1006" w:hanging="510"/>
      </w:pPr>
      <w:rPr>
        <w:rFonts w:hint="default"/>
      </w:rPr>
    </w:lvl>
    <w:lvl w:ilvl="2">
      <w:start w:val="5"/>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num w:numId="1" w16cid:durableId="522329085">
    <w:abstractNumId w:val="25"/>
  </w:num>
  <w:num w:numId="2" w16cid:durableId="406223566">
    <w:abstractNumId w:val="26"/>
  </w:num>
  <w:num w:numId="3" w16cid:durableId="1924099543">
    <w:abstractNumId w:val="19"/>
  </w:num>
  <w:num w:numId="4" w16cid:durableId="12674947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7546378">
    <w:abstractNumId w:val="4"/>
  </w:num>
  <w:num w:numId="6" w16cid:durableId="1234589092">
    <w:abstractNumId w:val="28"/>
  </w:num>
  <w:num w:numId="7" w16cid:durableId="1844929545">
    <w:abstractNumId w:val="10"/>
  </w:num>
  <w:num w:numId="8" w16cid:durableId="810515125">
    <w:abstractNumId w:val="16"/>
  </w:num>
  <w:num w:numId="9" w16cid:durableId="1613440624">
    <w:abstractNumId w:val="11"/>
  </w:num>
  <w:num w:numId="10" w16cid:durableId="1207061161">
    <w:abstractNumId w:val="5"/>
  </w:num>
  <w:num w:numId="11" w16cid:durableId="1119374129">
    <w:abstractNumId w:val="6"/>
  </w:num>
  <w:num w:numId="12" w16cid:durableId="1422607531">
    <w:abstractNumId w:val="9"/>
  </w:num>
  <w:num w:numId="13" w16cid:durableId="1424179089">
    <w:abstractNumId w:val="20"/>
  </w:num>
  <w:num w:numId="14" w16cid:durableId="1056397505">
    <w:abstractNumId w:val="8"/>
  </w:num>
  <w:num w:numId="15" w16cid:durableId="1714190056">
    <w:abstractNumId w:val="3"/>
  </w:num>
  <w:num w:numId="16" w16cid:durableId="871530111">
    <w:abstractNumId w:val="7"/>
  </w:num>
  <w:num w:numId="17" w16cid:durableId="1586719331">
    <w:abstractNumId w:val="13"/>
  </w:num>
  <w:num w:numId="18" w16cid:durableId="573781098">
    <w:abstractNumId w:val="0"/>
  </w:num>
  <w:num w:numId="19" w16cid:durableId="1991127246">
    <w:abstractNumId w:val="22"/>
  </w:num>
  <w:num w:numId="20" w16cid:durableId="1057051221">
    <w:abstractNumId w:val="21"/>
  </w:num>
  <w:num w:numId="21" w16cid:durableId="1584954942">
    <w:abstractNumId w:val="23"/>
  </w:num>
  <w:num w:numId="22" w16cid:durableId="1174223754">
    <w:abstractNumId w:val="17"/>
  </w:num>
  <w:num w:numId="23" w16cid:durableId="1967200527">
    <w:abstractNumId w:val="1"/>
  </w:num>
  <w:num w:numId="24" w16cid:durableId="1273049837">
    <w:abstractNumId w:val="27"/>
  </w:num>
  <w:num w:numId="25" w16cid:durableId="932085200">
    <w:abstractNumId w:val="15"/>
  </w:num>
  <w:num w:numId="26" w16cid:durableId="1127429906">
    <w:abstractNumId w:val="18"/>
  </w:num>
  <w:num w:numId="27" w16cid:durableId="2131245626">
    <w:abstractNumId w:val="2"/>
  </w:num>
  <w:num w:numId="28" w16cid:durableId="854687210">
    <w:abstractNumId w:val="14"/>
  </w:num>
  <w:num w:numId="29" w16cid:durableId="200936098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E39"/>
    <w:rsid w:val="00002209"/>
    <w:rsid w:val="000312F7"/>
    <w:rsid w:val="000314B7"/>
    <w:rsid w:val="000476F9"/>
    <w:rsid w:val="0006338B"/>
    <w:rsid w:val="00064993"/>
    <w:rsid w:val="00077741"/>
    <w:rsid w:val="00092968"/>
    <w:rsid w:val="000932D1"/>
    <w:rsid w:val="000952FA"/>
    <w:rsid w:val="000A4D7F"/>
    <w:rsid w:val="000C331C"/>
    <w:rsid w:val="000D1994"/>
    <w:rsid w:val="000E260C"/>
    <w:rsid w:val="000F451C"/>
    <w:rsid w:val="000F7390"/>
    <w:rsid w:val="001057DF"/>
    <w:rsid w:val="0011332A"/>
    <w:rsid w:val="00136477"/>
    <w:rsid w:val="001547F6"/>
    <w:rsid w:val="00157D21"/>
    <w:rsid w:val="00161A20"/>
    <w:rsid w:val="00165E66"/>
    <w:rsid w:val="001B36BC"/>
    <w:rsid w:val="001E2FE2"/>
    <w:rsid w:val="001E317D"/>
    <w:rsid w:val="002160E1"/>
    <w:rsid w:val="00231875"/>
    <w:rsid w:val="0024597F"/>
    <w:rsid w:val="00247FC2"/>
    <w:rsid w:val="002529FB"/>
    <w:rsid w:val="0026571B"/>
    <w:rsid w:val="00277EE0"/>
    <w:rsid w:val="00283774"/>
    <w:rsid w:val="002A1D64"/>
    <w:rsid w:val="002B1473"/>
    <w:rsid w:val="002B34CD"/>
    <w:rsid w:val="002B7F4B"/>
    <w:rsid w:val="002F1C91"/>
    <w:rsid w:val="00310322"/>
    <w:rsid w:val="0036213D"/>
    <w:rsid w:val="003661D8"/>
    <w:rsid w:val="003767BA"/>
    <w:rsid w:val="003A56CF"/>
    <w:rsid w:val="003B7DBA"/>
    <w:rsid w:val="003C26CB"/>
    <w:rsid w:val="003C706C"/>
    <w:rsid w:val="003D0149"/>
    <w:rsid w:val="003E5B4C"/>
    <w:rsid w:val="003F4C32"/>
    <w:rsid w:val="003F6890"/>
    <w:rsid w:val="004003E0"/>
    <w:rsid w:val="004022CE"/>
    <w:rsid w:val="004060B2"/>
    <w:rsid w:val="00411458"/>
    <w:rsid w:val="0042054A"/>
    <w:rsid w:val="004418F5"/>
    <w:rsid w:val="004457A9"/>
    <w:rsid w:val="00474CC7"/>
    <w:rsid w:val="004759CA"/>
    <w:rsid w:val="00494840"/>
    <w:rsid w:val="004B2120"/>
    <w:rsid w:val="004C32DA"/>
    <w:rsid w:val="004D0F27"/>
    <w:rsid w:val="00507950"/>
    <w:rsid w:val="005231D5"/>
    <w:rsid w:val="00535E15"/>
    <w:rsid w:val="005369DD"/>
    <w:rsid w:val="00536A42"/>
    <w:rsid w:val="00540755"/>
    <w:rsid w:val="00553C3E"/>
    <w:rsid w:val="00566C0A"/>
    <w:rsid w:val="00574CBE"/>
    <w:rsid w:val="00575105"/>
    <w:rsid w:val="00580A7D"/>
    <w:rsid w:val="005824BE"/>
    <w:rsid w:val="00586B32"/>
    <w:rsid w:val="0059648F"/>
    <w:rsid w:val="005A0FDD"/>
    <w:rsid w:val="005A4541"/>
    <w:rsid w:val="005B09B1"/>
    <w:rsid w:val="005B39F5"/>
    <w:rsid w:val="005D5D7A"/>
    <w:rsid w:val="005D7AEB"/>
    <w:rsid w:val="005E3638"/>
    <w:rsid w:val="005E56B1"/>
    <w:rsid w:val="005F7F4F"/>
    <w:rsid w:val="0061747E"/>
    <w:rsid w:val="00642CDD"/>
    <w:rsid w:val="0064499C"/>
    <w:rsid w:val="006461F8"/>
    <w:rsid w:val="00651BEE"/>
    <w:rsid w:val="006550F4"/>
    <w:rsid w:val="00671E55"/>
    <w:rsid w:val="00680896"/>
    <w:rsid w:val="00693C82"/>
    <w:rsid w:val="006941D5"/>
    <w:rsid w:val="006B508A"/>
    <w:rsid w:val="006C7A5C"/>
    <w:rsid w:val="006E6D23"/>
    <w:rsid w:val="00725CC6"/>
    <w:rsid w:val="007311B9"/>
    <w:rsid w:val="0073561B"/>
    <w:rsid w:val="00736470"/>
    <w:rsid w:val="00743B8C"/>
    <w:rsid w:val="00747206"/>
    <w:rsid w:val="00754D64"/>
    <w:rsid w:val="007611FC"/>
    <w:rsid w:val="00770D58"/>
    <w:rsid w:val="00776F28"/>
    <w:rsid w:val="007876EB"/>
    <w:rsid w:val="007B781E"/>
    <w:rsid w:val="007F0C40"/>
    <w:rsid w:val="00800E39"/>
    <w:rsid w:val="008045A2"/>
    <w:rsid w:val="008276A7"/>
    <w:rsid w:val="008343CF"/>
    <w:rsid w:val="00843390"/>
    <w:rsid w:val="008446AD"/>
    <w:rsid w:val="00872F40"/>
    <w:rsid w:val="008946E2"/>
    <w:rsid w:val="008A3E2D"/>
    <w:rsid w:val="008B6096"/>
    <w:rsid w:val="008D6BA2"/>
    <w:rsid w:val="008D73A2"/>
    <w:rsid w:val="008F46D4"/>
    <w:rsid w:val="00900CEB"/>
    <w:rsid w:val="00902C7B"/>
    <w:rsid w:val="0092486D"/>
    <w:rsid w:val="0093254B"/>
    <w:rsid w:val="00934F6B"/>
    <w:rsid w:val="00944028"/>
    <w:rsid w:val="00947E2D"/>
    <w:rsid w:val="009546A5"/>
    <w:rsid w:val="009605D3"/>
    <w:rsid w:val="009772ED"/>
    <w:rsid w:val="0099017D"/>
    <w:rsid w:val="00990B99"/>
    <w:rsid w:val="009B17F0"/>
    <w:rsid w:val="009D3050"/>
    <w:rsid w:val="009D4117"/>
    <w:rsid w:val="009D6DB8"/>
    <w:rsid w:val="009E04A7"/>
    <w:rsid w:val="009E1146"/>
    <w:rsid w:val="00A1098A"/>
    <w:rsid w:val="00A2592A"/>
    <w:rsid w:val="00A33268"/>
    <w:rsid w:val="00A35C51"/>
    <w:rsid w:val="00A41F5E"/>
    <w:rsid w:val="00A47970"/>
    <w:rsid w:val="00A61020"/>
    <w:rsid w:val="00A633E3"/>
    <w:rsid w:val="00A64364"/>
    <w:rsid w:val="00A7770F"/>
    <w:rsid w:val="00AB08AD"/>
    <w:rsid w:val="00AB2B21"/>
    <w:rsid w:val="00AB5C2C"/>
    <w:rsid w:val="00AD1410"/>
    <w:rsid w:val="00AE0D48"/>
    <w:rsid w:val="00AF45EB"/>
    <w:rsid w:val="00B11E97"/>
    <w:rsid w:val="00B16883"/>
    <w:rsid w:val="00B312B8"/>
    <w:rsid w:val="00B51D87"/>
    <w:rsid w:val="00B55191"/>
    <w:rsid w:val="00B61AC1"/>
    <w:rsid w:val="00B87471"/>
    <w:rsid w:val="00B9193F"/>
    <w:rsid w:val="00BB47A6"/>
    <w:rsid w:val="00BB7A8F"/>
    <w:rsid w:val="00BD5C27"/>
    <w:rsid w:val="00BF2EF6"/>
    <w:rsid w:val="00C3146D"/>
    <w:rsid w:val="00C4340C"/>
    <w:rsid w:val="00C47144"/>
    <w:rsid w:val="00C565AD"/>
    <w:rsid w:val="00C605AF"/>
    <w:rsid w:val="00C605C9"/>
    <w:rsid w:val="00C66598"/>
    <w:rsid w:val="00C708A5"/>
    <w:rsid w:val="00C853D3"/>
    <w:rsid w:val="00C91BD8"/>
    <w:rsid w:val="00C96BCD"/>
    <w:rsid w:val="00CB7B9B"/>
    <w:rsid w:val="00CC1EBC"/>
    <w:rsid w:val="00CC552F"/>
    <w:rsid w:val="00CC6B3F"/>
    <w:rsid w:val="00CD32FD"/>
    <w:rsid w:val="00CD7231"/>
    <w:rsid w:val="00CE0C25"/>
    <w:rsid w:val="00CF3E2B"/>
    <w:rsid w:val="00CF6277"/>
    <w:rsid w:val="00D14F79"/>
    <w:rsid w:val="00D44109"/>
    <w:rsid w:val="00D60CC0"/>
    <w:rsid w:val="00D610A1"/>
    <w:rsid w:val="00D6521F"/>
    <w:rsid w:val="00D91405"/>
    <w:rsid w:val="00D93AD2"/>
    <w:rsid w:val="00DB2BA3"/>
    <w:rsid w:val="00DC5726"/>
    <w:rsid w:val="00DC5A8B"/>
    <w:rsid w:val="00DD0FA7"/>
    <w:rsid w:val="00E10BFC"/>
    <w:rsid w:val="00E168E0"/>
    <w:rsid w:val="00E613EA"/>
    <w:rsid w:val="00E6199F"/>
    <w:rsid w:val="00E627D8"/>
    <w:rsid w:val="00E71520"/>
    <w:rsid w:val="00E81982"/>
    <w:rsid w:val="00E9698B"/>
    <w:rsid w:val="00E971D7"/>
    <w:rsid w:val="00EA0680"/>
    <w:rsid w:val="00EA14B2"/>
    <w:rsid w:val="00EC3232"/>
    <w:rsid w:val="00EC5D79"/>
    <w:rsid w:val="00F10653"/>
    <w:rsid w:val="00F3080C"/>
    <w:rsid w:val="00F50CC2"/>
    <w:rsid w:val="00F513DA"/>
    <w:rsid w:val="00F569C1"/>
    <w:rsid w:val="00F6797F"/>
    <w:rsid w:val="00F73B5D"/>
    <w:rsid w:val="00F752B8"/>
    <w:rsid w:val="00F80069"/>
    <w:rsid w:val="00F90172"/>
    <w:rsid w:val="00FA6A05"/>
    <w:rsid w:val="00FB108B"/>
    <w:rsid w:val="00FC15C0"/>
    <w:rsid w:val="00FC2E91"/>
    <w:rsid w:val="00FC746E"/>
    <w:rsid w:val="00FE5B39"/>
    <w:rsid w:val="00FE5F39"/>
    <w:rsid w:val="00FF73AB"/>
    <w:rsid w:val="00FF77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A9A2C"/>
  <w15:docId w15:val="{1929ECF2-F3EE-48B0-96A1-BA1821139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D64"/>
  </w:style>
  <w:style w:type="paragraph" w:styleId="Titre1">
    <w:name w:val="heading 1"/>
    <w:basedOn w:val="Normal"/>
    <w:next w:val="Normal"/>
    <w:link w:val="Titre1Car"/>
    <w:qFormat/>
    <w:rsid w:val="008F46D4"/>
    <w:pPr>
      <w:shd w:val="clear" w:color="auto" w:fill="BFBFBF" w:themeFill="background1" w:themeFillShade="BF"/>
      <w:spacing w:before="360" w:after="60" w:line="240" w:lineRule="auto"/>
      <w:jc w:val="both"/>
      <w:outlineLvl w:val="0"/>
    </w:pPr>
    <w:rPr>
      <w:rFonts w:eastAsia="Times New Roman" w:cs="Calibri"/>
      <w:b/>
      <w:kern w:val="28"/>
      <w:lang w:eastAsia="fr-FR"/>
    </w:rPr>
  </w:style>
  <w:style w:type="paragraph" w:styleId="Titre2">
    <w:name w:val="heading 2"/>
    <w:basedOn w:val="Normal"/>
    <w:next w:val="Normal"/>
    <w:link w:val="Titre2Car"/>
    <w:unhideWhenUsed/>
    <w:qFormat/>
    <w:rsid w:val="008F46D4"/>
    <w:pPr>
      <w:keepNext/>
      <w:spacing w:before="240" w:after="120"/>
      <w:ind w:left="567" w:hanging="432"/>
      <w:outlineLvl w:val="1"/>
    </w:pPr>
    <w:rPr>
      <w:rFonts w:ascii="Calibri" w:hAnsi="Calibri" w:cs="Calibri"/>
      <w:i/>
      <w:sz w:val="24"/>
      <w:szCs w:val="24"/>
      <w:u w:val="single"/>
    </w:rPr>
  </w:style>
  <w:style w:type="paragraph" w:styleId="Titre3">
    <w:name w:val="heading 3"/>
    <w:basedOn w:val="Normal"/>
    <w:next w:val="Normal"/>
    <w:link w:val="Titre3Car"/>
    <w:qFormat/>
    <w:rsid w:val="00800E39"/>
    <w:pPr>
      <w:keepNext/>
      <w:spacing w:before="60" w:after="120" w:line="240" w:lineRule="auto"/>
      <w:ind w:left="992"/>
      <w:outlineLvl w:val="2"/>
    </w:pPr>
    <w:rPr>
      <w:rFonts w:asciiTheme="majorHAnsi" w:eastAsia="Times New Roman" w:hAnsiTheme="majorHAnsi" w:cs="Arial"/>
      <w:i/>
      <w:iCs/>
      <w:sz w:val="20"/>
      <w:szCs w:val="20"/>
      <w:lang w:eastAsia="fr-FR"/>
    </w:rPr>
  </w:style>
  <w:style w:type="paragraph" w:styleId="Titre4">
    <w:name w:val="heading 4"/>
    <w:basedOn w:val="Normal"/>
    <w:next w:val="Normal"/>
    <w:link w:val="Titre4Car"/>
    <w:qFormat/>
    <w:rsid w:val="00800E39"/>
    <w:pPr>
      <w:keepNext/>
      <w:spacing w:before="240" w:after="60" w:line="240" w:lineRule="auto"/>
      <w:outlineLvl w:val="3"/>
    </w:pPr>
    <w:rPr>
      <w:rFonts w:ascii="Calibri" w:eastAsia="Times New Roman" w:hAnsi="Calibri" w:cs="Times New Roman"/>
      <w:b/>
      <w:bCs/>
      <w:sz w:val="28"/>
      <w:szCs w:val="28"/>
      <w:lang w:eastAsia="fr-FR"/>
    </w:rPr>
  </w:style>
  <w:style w:type="paragraph" w:styleId="Titre5">
    <w:name w:val="heading 5"/>
    <w:basedOn w:val="Normal"/>
    <w:next w:val="Normal"/>
    <w:link w:val="Titre5Car"/>
    <w:semiHidden/>
    <w:unhideWhenUsed/>
    <w:qFormat/>
    <w:rsid w:val="00800E39"/>
    <w:pPr>
      <w:keepNext/>
      <w:keepLines/>
      <w:spacing w:before="200" w:after="0" w:line="240" w:lineRule="auto"/>
      <w:outlineLvl w:val="4"/>
    </w:pPr>
    <w:rPr>
      <w:rFonts w:asciiTheme="majorHAnsi" w:eastAsiaTheme="majorEastAsia" w:hAnsiTheme="majorHAnsi" w:cstheme="majorBidi"/>
      <w:color w:val="243F60" w:themeColor="accent1" w:themeShade="7F"/>
      <w:sz w:val="20"/>
      <w:szCs w:val="24"/>
      <w:lang w:eastAsia="fr-FR"/>
    </w:rPr>
  </w:style>
  <w:style w:type="paragraph" w:styleId="Titre8">
    <w:name w:val="heading 8"/>
    <w:basedOn w:val="Normal"/>
    <w:next w:val="Normal"/>
    <w:link w:val="Titre8Car"/>
    <w:semiHidden/>
    <w:unhideWhenUsed/>
    <w:qFormat/>
    <w:rsid w:val="00800E39"/>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F46D4"/>
    <w:rPr>
      <w:rFonts w:eastAsia="Times New Roman" w:cs="Calibri"/>
      <w:b/>
      <w:kern w:val="28"/>
      <w:shd w:val="clear" w:color="auto" w:fill="BFBFBF" w:themeFill="background1" w:themeFillShade="BF"/>
      <w:lang w:eastAsia="fr-FR"/>
    </w:rPr>
  </w:style>
  <w:style w:type="character" w:customStyle="1" w:styleId="Titre2Car">
    <w:name w:val="Titre 2 Car"/>
    <w:basedOn w:val="Policepardfaut"/>
    <w:link w:val="Titre2"/>
    <w:rsid w:val="008F46D4"/>
    <w:rPr>
      <w:rFonts w:ascii="Calibri" w:hAnsi="Calibri" w:cs="Calibri"/>
      <w:i/>
      <w:sz w:val="24"/>
      <w:szCs w:val="24"/>
      <w:u w:val="single"/>
    </w:rPr>
  </w:style>
  <w:style w:type="paragraph" w:styleId="Sansinterligne">
    <w:name w:val="No Spacing"/>
    <w:uiPriority w:val="1"/>
    <w:qFormat/>
    <w:rsid w:val="008F46D4"/>
    <w:pPr>
      <w:spacing w:after="0" w:line="240" w:lineRule="auto"/>
    </w:pPr>
  </w:style>
  <w:style w:type="paragraph" w:styleId="Paragraphedeliste">
    <w:name w:val="List Paragraph"/>
    <w:basedOn w:val="Normal"/>
    <w:uiPriority w:val="34"/>
    <w:qFormat/>
    <w:rsid w:val="008F46D4"/>
    <w:pPr>
      <w:ind w:left="720"/>
      <w:contextualSpacing/>
    </w:pPr>
  </w:style>
  <w:style w:type="character" w:customStyle="1" w:styleId="Titre3Car">
    <w:name w:val="Titre 3 Car"/>
    <w:basedOn w:val="Policepardfaut"/>
    <w:link w:val="Titre3"/>
    <w:rsid w:val="00800E39"/>
    <w:rPr>
      <w:rFonts w:asciiTheme="majorHAnsi" w:eastAsia="Times New Roman" w:hAnsiTheme="majorHAnsi" w:cs="Arial"/>
      <w:i/>
      <w:iCs/>
      <w:sz w:val="20"/>
      <w:szCs w:val="20"/>
      <w:lang w:eastAsia="fr-FR"/>
    </w:rPr>
  </w:style>
  <w:style w:type="character" w:customStyle="1" w:styleId="Titre4Car">
    <w:name w:val="Titre 4 Car"/>
    <w:basedOn w:val="Policepardfaut"/>
    <w:link w:val="Titre4"/>
    <w:rsid w:val="00800E39"/>
    <w:rPr>
      <w:rFonts w:ascii="Calibri" w:eastAsia="Times New Roman" w:hAnsi="Calibri" w:cs="Times New Roman"/>
      <w:b/>
      <w:bCs/>
      <w:sz w:val="28"/>
      <w:szCs w:val="28"/>
      <w:lang w:eastAsia="fr-FR"/>
    </w:rPr>
  </w:style>
  <w:style w:type="character" w:customStyle="1" w:styleId="Titre5Car">
    <w:name w:val="Titre 5 Car"/>
    <w:basedOn w:val="Policepardfaut"/>
    <w:link w:val="Titre5"/>
    <w:semiHidden/>
    <w:rsid w:val="00800E39"/>
    <w:rPr>
      <w:rFonts w:asciiTheme="majorHAnsi" w:eastAsiaTheme="majorEastAsia" w:hAnsiTheme="majorHAnsi" w:cstheme="majorBidi"/>
      <w:color w:val="243F60" w:themeColor="accent1" w:themeShade="7F"/>
      <w:sz w:val="20"/>
      <w:szCs w:val="24"/>
      <w:lang w:eastAsia="fr-FR"/>
    </w:rPr>
  </w:style>
  <w:style w:type="character" w:customStyle="1" w:styleId="Titre8Car">
    <w:name w:val="Titre 8 Car"/>
    <w:basedOn w:val="Policepardfaut"/>
    <w:link w:val="Titre8"/>
    <w:semiHidden/>
    <w:rsid w:val="00800E39"/>
    <w:rPr>
      <w:rFonts w:asciiTheme="majorHAnsi" w:eastAsiaTheme="majorEastAsia" w:hAnsiTheme="majorHAnsi" w:cstheme="majorBidi"/>
      <w:color w:val="404040" w:themeColor="text1" w:themeTint="BF"/>
      <w:sz w:val="20"/>
      <w:szCs w:val="20"/>
      <w:lang w:eastAsia="fr-FR"/>
    </w:rPr>
  </w:style>
  <w:style w:type="numbering" w:customStyle="1" w:styleId="Aucuneliste1">
    <w:name w:val="Aucune liste1"/>
    <w:next w:val="Aucuneliste"/>
    <w:uiPriority w:val="99"/>
    <w:semiHidden/>
    <w:unhideWhenUsed/>
    <w:rsid w:val="00800E39"/>
  </w:style>
  <w:style w:type="numbering" w:customStyle="1" w:styleId="Aucuneliste11">
    <w:name w:val="Aucune liste11"/>
    <w:next w:val="Aucuneliste"/>
    <w:uiPriority w:val="99"/>
    <w:semiHidden/>
    <w:unhideWhenUsed/>
    <w:rsid w:val="00800E39"/>
  </w:style>
  <w:style w:type="paragraph" w:styleId="Notedebasdepage">
    <w:name w:val="footnote text"/>
    <w:basedOn w:val="Normal"/>
    <w:link w:val="NotedebasdepageCar"/>
    <w:semiHidden/>
    <w:rsid w:val="00800E39"/>
    <w:pPr>
      <w:spacing w:after="0" w:line="240" w:lineRule="auto"/>
    </w:pPr>
    <w:rPr>
      <w:rFonts w:ascii="Calibri" w:eastAsia="Times New Roman" w:hAnsi="Calibri" w:cs="Times New Roman"/>
      <w:sz w:val="20"/>
      <w:szCs w:val="20"/>
      <w:lang w:eastAsia="fr-FR"/>
    </w:rPr>
  </w:style>
  <w:style w:type="character" w:customStyle="1" w:styleId="NotedebasdepageCar">
    <w:name w:val="Note de bas de page Car"/>
    <w:basedOn w:val="Policepardfaut"/>
    <w:link w:val="Notedebasdepage"/>
    <w:semiHidden/>
    <w:rsid w:val="00800E39"/>
    <w:rPr>
      <w:rFonts w:ascii="Calibri" w:eastAsia="Times New Roman" w:hAnsi="Calibri" w:cs="Times New Roman"/>
      <w:sz w:val="20"/>
      <w:szCs w:val="20"/>
      <w:lang w:eastAsia="fr-FR"/>
    </w:rPr>
  </w:style>
  <w:style w:type="character" w:styleId="Appelnotedebasdep">
    <w:name w:val="footnote reference"/>
    <w:semiHidden/>
    <w:rsid w:val="00800E39"/>
    <w:rPr>
      <w:vertAlign w:val="superscript"/>
    </w:rPr>
  </w:style>
  <w:style w:type="table" w:styleId="Grilledutableau">
    <w:name w:val="Table Grid"/>
    <w:basedOn w:val="TableauNormal"/>
    <w:uiPriority w:val="59"/>
    <w:rsid w:val="00800E3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800E39"/>
    <w:rPr>
      <w:color w:val="0000FF"/>
      <w:u w:val="single"/>
    </w:rPr>
  </w:style>
  <w:style w:type="character" w:styleId="Lienhypertextesuivivisit">
    <w:name w:val="FollowedHyperlink"/>
    <w:rsid w:val="00800E39"/>
    <w:rPr>
      <w:color w:val="800080"/>
      <w:u w:val="single"/>
    </w:rPr>
  </w:style>
  <w:style w:type="paragraph" w:styleId="Retraitcorpsdetexte2">
    <w:name w:val="Body Text Indent 2"/>
    <w:basedOn w:val="Normal"/>
    <w:link w:val="Retraitcorpsdetexte2Car"/>
    <w:uiPriority w:val="99"/>
    <w:rsid w:val="00800E39"/>
    <w:pPr>
      <w:spacing w:after="0" w:line="240" w:lineRule="auto"/>
      <w:ind w:left="851" w:hanging="284"/>
      <w:jc w:val="both"/>
    </w:pPr>
    <w:rPr>
      <w:rFonts w:ascii="Arial Narrow" w:eastAsia="Times New Roman" w:hAnsi="Arial Narrow" w:cs="Times New Roman"/>
      <w:lang w:eastAsia="fr-FR"/>
    </w:rPr>
  </w:style>
  <w:style w:type="character" w:customStyle="1" w:styleId="Retraitcorpsdetexte2Car">
    <w:name w:val="Retrait corps de texte 2 Car"/>
    <w:basedOn w:val="Policepardfaut"/>
    <w:link w:val="Retraitcorpsdetexte2"/>
    <w:uiPriority w:val="99"/>
    <w:rsid w:val="00800E39"/>
    <w:rPr>
      <w:rFonts w:ascii="Arial Narrow" w:eastAsia="Times New Roman" w:hAnsi="Arial Narrow" w:cs="Times New Roman"/>
      <w:lang w:eastAsia="fr-FR"/>
    </w:rPr>
  </w:style>
  <w:style w:type="paragraph" w:styleId="Corpsdetexte">
    <w:name w:val="Body Text"/>
    <w:basedOn w:val="Normal"/>
    <w:link w:val="CorpsdetexteCar"/>
    <w:rsid w:val="00800E39"/>
    <w:pPr>
      <w:spacing w:after="120" w:line="240" w:lineRule="auto"/>
    </w:pPr>
    <w:rPr>
      <w:rFonts w:ascii="Calibri" w:eastAsia="Times New Roman" w:hAnsi="Calibri" w:cs="Times New Roman"/>
      <w:sz w:val="20"/>
      <w:szCs w:val="24"/>
      <w:lang w:eastAsia="fr-FR"/>
    </w:rPr>
  </w:style>
  <w:style w:type="character" w:customStyle="1" w:styleId="CorpsdetexteCar">
    <w:name w:val="Corps de texte Car"/>
    <w:basedOn w:val="Policepardfaut"/>
    <w:link w:val="Corpsdetexte"/>
    <w:rsid w:val="00800E39"/>
    <w:rPr>
      <w:rFonts w:ascii="Calibri" w:eastAsia="Times New Roman" w:hAnsi="Calibri" w:cs="Times New Roman"/>
      <w:sz w:val="20"/>
      <w:szCs w:val="24"/>
      <w:lang w:eastAsia="fr-FR"/>
    </w:rPr>
  </w:style>
  <w:style w:type="paragraph" w:styleId="Pieddepage">
    <w:name w:val="footer"/>
    <w:basedOn w:val="Normal"/>
    <w:link w:val="PieddepageCar"/>
    <w:uiPriority w:val="99"/>
    <w:rsid w:val="00800E39"/>
    <w:pPr>
      <w:tabs>
        <w:tab w:val="center" w:pos="4536"/>
        <w:tab w:val="right" w:pos="9072"/>
      </w:tabs>
      <w:spacing w:after="0" w:line="240" w:lineRule="auto"/>
    </w:pPr>
    <w:rPr>
      <w:rFonts w:ascii="Calibri" w:eastAsia="Times New Roman" w:hAnsi="Calibri" w:cs="Times New Roman"/>
      <w:sz w:val="20"/>
      <w:szCs w:val="24"/>
      <w:lang w:eastAsia="fr-FR"/>
    </w:rPr>
  </w:style>
  <w:style w:type="character" w:customStyle="1" w:styleId="PieddepageCar">
    <w:name w:val="Pied de page Car"/>
    <w:basedOn w:val="Policepardfaut"/>
    <w:link w:val="Pieddepage"/>
    <w:uiPriority w:val="99"/>
    <w:rsid w:val="00800E39"/>
    <w:rPr>
      <w:rFonts w:ascii="Calibri" w:eastAsia="Times New Roman" w:hAnsi="Calibri" w:cs="Times New Roman"/>
      <w:sz w:val="20"/>
      <w:szCs w:val="24"/>
      <w:lang w:eastAsia="fr-FR"/>
    </w:rPr>
  </w:style>
  <w:style w:type="character" w:styleId="Numrodepage">
    <w:name w:val="page number"/>
    <w:basedOn w:val="Policepardfaut"/>
    <w:rsid w:val="00800E39"/>
  </w:style>
  <w:style w:type="paragraph" w:styleId="Retraitcorpsdetexte">
    <w:name w:val="Body Text Indent"/>
    <w:basedOn w:val="Normal"/>
    <w:link w:val="RetraitcorpsdetexteCar"/>
    <w:uiPriority w:val="99"/>
    <w:rsid w:val="00800E39"/>
    <w:pPr>
      <w:spacing w:after="120" w:line="240" w:lineRule="auto"/>
      <w:ind w:left="283"/>
    </w:pPr>
    <w:rPr>
      <w:rFonts w:ascii="Calibri" w:eastAsia="Times New Roman" w:hAnsi="Calibri" w:cs="Times New Roman"/>
      <w:sz w:val="20"/>
      <w:szCs w:val="24"/>
      <w:lang w:eastAsia="fr-FR"/>
    </w:rPr>
  </w:style>
  <w:style w:type="character" w:customStyle="1" w:styleId="RetraitcorpsdetexteCar">
    <w:name w:val="Retrait corps de texte Car"/>
    <w:basedOn w:val="Policepardfaut"/>
    <w:link w:val="Retraitcorpsdetexte"/>
    <w:uiPriority w:val="99"/>
    <w:rsid w:val="00800E39"/>
    <w:rPr>
      <w:rFonts w:ascii="Calibri" w:eastAsia="Times New Roman" w:hAnsi="Calibri" w:cs="Times New Roman"/>
      <w:sz w:val="20"/>
      <w:szCs w:val="24"/>
      <w:lang w:eastAsia="fr-FR"/>
    </w:rPr>
  </w:style>
  <w:style w:type="paragraph" w:styleId="En-tte">
    <w:name w:val="header"/>
    <w:basedOn w:val="Normal"/>
    <w:link w:val="En-tteCar"/>
    <w:rsid w:val="00800E39"/>
    <w:pPr>
      <w:tabs>
        <w:tab w:val="center" w:pos="4536"/>
        <w:tab w:val="right" w:pos="9072"/>
      </w:tabs>
      <w:spacing w:after="0" w:line="240" w:lineRule="auto"/>
    </w:pPr>
    <w:rPr>
      <w:rFonts w:ascii="Arial Narrow" w:eastAsia="Times New Roman" w:hAnsi="Arial Narrow" w:cs="Times New Roman"/>
      <w:lang w:eastAsia="fr-FR"/>
    </w:rPr>
  </w:style>
  <w:style w:type="character" w:customStyle="1" w:styleId="En-tteCar">
    <w:name w:val="En-tête Car"/>
    <w:basedOn w:val="Policepardfaut"/>
    <w:link w:val="En-tte"/>
    <w:rsid w:val="00800E39"/>
    <w:rPr>
      <w:rFonts w:ascii="Arial Narrow" w:eastAsia="Times New Roman" w:hAnsi="Arial Narrow" w:cs="Times New Roman"/>
      <w:lang w:eastAsia="fr-FR"/>
    </w:rPr>
  </w:style>
  <w:style w:type="paragraph" w:styleId="TM1">
    <w:name w:val="toc 1"/>
    <w:basedOn w:val="Normal"/>
    <w:next w:val="Normal"/>
    <w:autoRedefine/>
    <w:uiPriority w:val="39"/>
    <w:rsid w:val="000E260C"/>
    <w:pPr>
      <w:tabs>
        <w:tab w:val="right" w:leader="dot" w:pos="9072"/>
      </w:tabs>
      <w:spacing w:after="0" w:line="240" w:lineRule="auto"/>
    </w:pPr>
    <w:rPr>
      <w:rFonts w:ascii="Arial Narrow" w:eastAsia="Times New Roman" w:hAnsi="Arial Narrow" w:cs="Times New Roman"/>
      <w:szCs w:val="24"/>
      <w:lang w:eastAsia="fr-FR"/>
    </w:rPr>
  </w:style>
  <w:style w:type="paragraph" w:styleId="TM2">
    <w:name w:val="toc 2"/>
    <w:basedOn w:val="Normal"/>
    <w:next w:val="Normal"/>
    <w:autoRedefine/>
    <w:uiPriority w:val="39"/>
    <w:rsid w:val="00800E39"/>
    <w:pPr>
      <w:spacing w:after="0" w:line="240" w:lineRule="auto"/>
      <w:jc w:val="both"/>
    </w:pPr>
    <w:rPr>
      <w:rFonts w:ascii="Arial Narrow" w:eastAsia="Times New Roman" w:hAnsi="Arial Narrow" w:cs="Times New Roman"/>
      <w:lang w:eastAsia="fr-FR"/>
    </w:rPr>
  </w:style>
  <w:style w:type="paragraph" w:styleId="Textedebulles">
    <w:name w:val="Balloon Text"/>
    <w:basedOn w:val="Normal"/>
    <w:link w:val="TextedebullesCar"/>
    <w:semiHidden/>
    <w:rsid w:val="00800E39"/>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800E39"/>
    <w:rPr>
      <w:rFonts w:ascii="Tahoma" w:eastAsia="Times New Roman" w:hAnsi="Tahoma" w:cs="Tahoma"/>
      <w:sz w:val="16"/>
      <w:szCs w:val="16"/>
      <w:lang w:eastAsia="fr-FR"/>
    </w:rPr>
  </w:style>
  <w:style w:type="paragraph" w:styleId="TM3">
    <w:name w:val="toc 3"/>
    <w:basedOn w:val="Normal"/>
    <w:next w:val="Normal"/>
    <w:autoRedefine/>
    <w:uiPriority w:val="39"/>
    <w:rsid w:val="00800E39"/>
    <w:pPr>
      <w:spacing w:after="0" w:line="240" w:lineRule="auto"/>
      <w:ind w:left="480"/>
    </w:pPr>
    <w:rPr>
      <w:rFonts w:ascii="Arial Narrow" w:eastAsia="Times New Roman" w:hAnsi="Arial Narrow" w:cs="Times New Roman"/>
      <w:sz w:val="20"/>
      <w:szCs w:val="24"/>
      <w:lang w:eastAsia="fr-FR"/>
    </w:rPr>
  </w:style>
  <w:style w:type="paragraph" w:styleId="Corpsdetexte2">
    <w:name w:val="Body Text 2"/>
    <w:basedOn w:val="Normal"/>
    <w:link w:val="Corpsdetexte2Car"/>
    <w:rsid w:val="00800E39"/>
    <w:pPr>
      <w:spacing w:after="120" w:line="480" w:lineRule="auto"/>
    </w:pPr>
    <w:rPr>
      <w:rFonts w:ascii="Calibri" w:eastAsia="Times New Roman" w:hAnsi="Calibri" w:cs="Times New Roman"/>
      <w:sz w:val="20"/>
      <w:szCs w:val="24"/>
      <w:lang w:eastAsia="fr-FR"/>
    </w:rPr>
  </w:style>
  <w:style w:type="character" w:customStyle="1" w:styleId="Corpsdetexte2Car">
    <w:name w:val="Corps de texte 2 Car"/>
    <w:basedOn w:val="Policepardfaut"/>
    <w:link w:val="Corpsdetexte2"/>
    <w:rsid w:val="00800E39"/>
    <w:rPr>
      <w:rFonts w:ascii="Calibri" w:eastAsia="Times New Roman" w:hAnsi="Calibri" w:cs="Times New Roman"/>
      <w:sz w:val="20"/>
      <w:szCs w:val="24"/>
      <w:lang w:eastAsia="fr-FR"/>
    </w:rPr>
  </w:style>
  <w:style w:type="paragraph" w:styleId="TM4">
    <w:name w:val="toc 4"/>
    <w:basedOn w:val="Normal"/>
    <w:next w:val="Normal"/>
    <w:autoRedefine/>
    <w:uiPriority w:val="39"/>
    <w:rsid w:val="00800E39"/>
    <w:pPr>
      <w:spacing w:after="0" w:line="240" w:lineRule="auto"/>
      <w:ind w:left="720"/>
    </w:pPr>
    <w:rPr>
      <w:rFonts w:ascii="Arial Narrow" w:eastAsia="Times New Roman" w:hAnsi="Arial Narrow" w:cs="Times New Roman"/>
      <w:sz w:val="20"/>
      <w:szCs w:val="24"/>
      <w:lang w:eastAsia="fr-FR"/>
    </w:rPr>
  </w:style>
  <w:style w:type="paragraph" w:styleId="TM5">
    <w:name w:val="toc 5"/>
    <w:basedOn w:val="Normal"/>
    <w:next w:val="Normal"/>
    <w:autoRedefine/>
    <w:uiPriority w:val="39"/>
    <w:rsid w:val="00800E39"/>
    <w:pPr>
      <w:spacing w:after="0" w:line="240" w:lineRule="auto"/>
      <w:ind w:left="960"/>
    </w:pPr>
    <w:rPr>
      <w:rFonts w:ascii="Calibri" w:eastAsia="Times New Roman" w:hAnsi="Calibri" w:cs="Times New Roman"/>
      <w:sz w:val="20"/>
      <w:szCs w:val="24"/>
      <w:lang w:eastAsia="fr-FR"/>
    </w:rPr>
  </w:style>
  <w:style w:type="paragraph" w:styleId="TM6">
    <w:name w:val="toc 6"/>
    <w:basedOn w:val="Normal"/>
    <w:next w:val="Normal"/>
    <w:autoRedefine/>
    <w:uiPriority w:val="39"/>
    <w:rsid w:val="00800E39"/>
    <w:pPr>
      <w:spacing w:after="0" w:line="240" w:lineRule="auto"/>
      <w:ind w:left="1200"/>
    </w:pPr>
    <w:rPr>
      <w:rFonts w:ascii="Calibri" w:eastAsia="Times New Roman" w:hAnsi="Calibri" w:cs="Times New Roman"/>
      <w:sz w:val="20"/>
      <w:szCs w:val="24"/>
      <w:lang w:eastAsia="fr-FR"/>
    </w:rPr>
  </w:style>
  <w:style w:type="paragraph" w:styleId="TM7">
    <w:name w:val="toc 7"/>
    <w:basedOn w:val="Normal"/>
    <w:next w:val="Normal"/>
    <w:autoRedefine/>
    <w:uiPriority w:val="39"/>
    <w:rsid w:val="00800E39"/>
    <w:pPr>
      <w:spacing w:after="0" w:line="240" w:lineRule="auto"/>
      <w:ind w:left="1440"/>
    </w:pPr>
    <w:rPr>
      <w:rFonts w:ascii="Calibri" w:eastAsia="Times New Roman" w:hAnsi="Calibri" w:cs="Times New Roman"/>
      <w:sz w:val="20"/>
      <w:szCs w:val="24"/>
      <w:lang w:eastAsia="fr-FR"/>
    </w:rPr>
  </w:style>
  <w:style w:type="paragraph" w:styleId="TM8">
    <w:name w:val="toc 8"/>
    <w:basedOn w:val="Normal"/>
    <w:next w:val="Normal"/>
    <w:autoRedefine/>
    <w:uiPriority w:val="39"/>
    <w:rsid w:val="00800E39"/>
    <w:pPr>
      <w:spacing w:after="0" w:line="240" w:lineRule="auto"/>
      <w:ind w:left="1680"/>
    </w:pPr>
    <w:rPr>
      <w:rFonts w:ascii="Calibri" w:eastAsia="Times New Roman" w:hAnsi="Calibri" w:cs="Times New Roman"/>
      <w:sz w:val="20"/>
      <w:szCs w:val="24"/>
      <w:lang w:eastAsia="fr-FR"/>
    </w:rPr>
  </w:style>
  <w:style w:type="paragraph" w:styleId="TM9">
    <w:name w:val="toc 9"/>
    <w:basedOn w:val="Normal"/>
    <w:next w:val="Normal"/>
    <w:autoRedefine/>
    <w:uiPriority w:val="39"/>
    <w:rsid w:val="00800E39"/>
    <w:pPr>
      <w:spacing w:after="0" w:line="240" w:lineRule="auto"/>
      <w:ind w:left="1920"/>
    </w:pPr>
    <w:rPr>
      <w:rFonts w:ascii="Calibri" w:eastAsia="Times New Roman" w:hAnsi="Calibri" w:cs="Times New Roman"/>
      <w:sz w:val="20"/>
      <w:szCs w:val="24"/>
      <w:lang w:eastAsia="fr-FR"/>
    </w:rPr>
  </w:style>
  <w:style w:type="paragraph" w:customStyle="1" w:styleId="StyleTitre3ArialNarrow11ptJustifiGauche075cmA">
    <w:name w:val="Style Titre 3 + Arial Narrow 11 pt Justifié Gauche :  075 cm A..."/>
    <w:basedOn w:val="Titre2"/>
    <w:rsid w:val="00800E39"/>
    <w:pPr>
      <w:spacing w:before="0" w:after="0" w:line="240" w:lineRule="auto"/>
      <w:ind w:left="425" w:firstLine="0"/>
      <w:jc w:val="both"/>
    </w:pPr>
    <w:rPr>
      <w:rFonts w:asciiTheme="majorHAnsi" w:eastAsia="Times New Roman" w:hAnsiTheme="majorHAnsi" w:cs="Times New Roman"/>
      <w:bCs/>
      <w:sz w:val="20"/>
      <w:szCs w:val="20"/>
      <w:lang w:eastAsia="fr-FR"/>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00E39"/>
    <w:pPr>
      <w:shd w:val="clear" w:color="auto" w:fill="auto"/>
      <w:spacing w:before="240" w:after="0"/>
      <w:contextualSpacing/>
      <w:jc w:val="left"/>
    </w:pPr>
    <w:rPr>
      <w:rFonts w:ascii="Arial Narrow" w:hAnsi="Arial Narrow" w:cs="Arial"/>
      <w:bCs/>
      <w:caps/>
      <w:kern w:val="0"/>
      <w:sz w:val="28"/>
      <w:szCs w:val="24"/>
    </w:rPr>
  </w:style>
  <w:style w:type="character" w:customStyle="1" w:styleId="StyleTitre1ArialNarrow14ptNonsoulignToutenmajusculeCar">
    <w:name w:val="Style Titre 1 + Arial Narrow 14 pt Non souligné Tout en majuscule Car"/>
    <w:link w:val="StyleTitre1ArialNarrow14ptNonsoulignToutenmajuscule"/>
    <w:rsid w:val="00800E39"/>
    <w:rPr>
      <w:rFonts w:ascii="Arial Narrow" w:eastAsia="Times New Roman" w:hAnsi="Arial Narrow" w:cs="Arial"/>
      <w:b/>
      <w:bCs/>
      <w:caps/>
      <w:sz w:val="28"/>
      <w:szCs w:val="24"/>
      <w:lang w:eastAsia="fr-FR"/>
    </w:rPr>
  </w:style>
  <w:style w:type="paragraph" w:customStyle="1" w:styleId="Default">
    <w:name w:val="Default"/>
    <w:rsid w:val="00800E39"/>
    <w:pPr>
      <w:autoSpaceDE w:val="0"/>
      <w:autoSpaceDN w:val="0"/>
      <w:adjustRightInd w:val="0"/>
      <w:spacing w:after="0" w:line="240" w:lineRule="auto"/>
    </w:pPr>
    <w:rPr>
      <w:rFonts w:ascii="Arial" w:eastAsia="Calibri" w:hAnsi="Arial" w:cs="Arial"/>
      <w:color w:val="000000"/>
      <w:sz w:val="24"/>
      <w:szCs w:val="24"/>
      <w:lang w:eastAsia="fr-FR"/>
    </w:rPr>
  </w:style>
  <w:style w:type="character" w:styleId="Accentuation">
    <w:name w:val="Emphasis"/>
    <w:uiPriority w:val="20"/>
    <w:qFormat/>
    <w:rsid w:val="00800E39"/>
    <w:rPr>
      <w:b/>
      <w:bCs/>
      <w:i w:val="0"/>
      <w:iCs w:val="0"/>
    </w:rPr>
  </w:style>
  <w:style w:type="character" w:customStyle="1" w:styleId="st1">
    <w:name w:val="st1"/>
    <w:rsid w:val="00800E39"/>
  </w:style>
  <w:style w:type="character" w:customStyle="1" w:styleId="apple-converted-space">
    <w:name w:val="apple-converted-space"/>
    <w:rsid w:val="00800E39"/>
  </w:style>
  <w:style w:type="paragraph" w:customStyle="1" w:styleId="Loc2">
    <w:name w:val="Loc2"/>
    <w:basedOn w:val="Corpsdetexte"/>
    <w:link w:val="Loc2Car"/>
    <w:qFormat/>
    <w:rsid w:val="00800E39"/>
    <w:pPr>
      <w:suppressAutoHyphens/>
      <w:spacing w:before="100" w:after="60"/>
      <w:ind w:left="567" w:hanging="286"/>
    </w:pPr>
    <w:rPr>
      <w:rFonts w:ascii="Arial Narrow" w:hAnsi="Arial Narrow"/>
      <w:sz w:val="22"/>
      <w:szCs w:val="20"/>
    </w:rPr>
  </w:style>
  <w:style w:type="paragraph" w:customStyle="1" w:styleId="Loc3">
    <w:name w:val="Loc3"/>
    <w:basedOn w:val="Corpsdetexte"/>
    <w:link w:val="Loc3Car"/>
    <w:qFormat/>
    <w:rsid w:val="00800E39"/>
    <w:pPr>
      <w:suppressAutoHyphens/>
      <w:spacing w:before="100" w:after="60"/>
      <w:ind w:left="720"/>
    </w:pPr>
    <w:rPr>
      <w:rFonts w:ascii="Arial Narrow" w:hAnsi="Arial Narrow"/>
      <w:sz w:val="22"/>
      <w:szCs w:val="20"/>
    </w:rPr>
  </w:style>
  <w:style w:type="character" w:customStyle="1" w:styleId="Loc2Car">
    <w:name w:val="Loc2 Car"/>
    <w:link w:val="Loc2"/>
    <w:rsid w:val="00800E39"/>
    <w:rPr>
      <w:rFonts w:ascii="Arial Narrow" w:eastAsia="Times New Roman" w:hAnsi="Arial Narrow" w:cs="Times New Roman"/>
      <w:szCs w:val="20"/>
      <w:lang w:eastAsia="fr-FR"/>
    </w:rPr>
  </w:style>
  <w:style w:type="character" w:customStyle="1" w:styleId="Loc3Car">
    <w:name w:val="Loc3 Car"/>
    <w:link w:val="Loc3"/>
    <w:rsid w:val="00800E39"/>
    <w:rPr>
      <w:rFonts w:ascii="Arial Narrow" w:eastAsia="Times New Roman" w:hAnsi="Arial Narrow" w:cs="Times New Roman"/>
      <w:szCs w:val="20"/>
      <w:lang w:eastAsia="fr-FR"/>
    </w:rPr>
  </w:style>
  <w:style w:type="paragraph" w:customStyle="1" w:styleId="Sujtion">
    <w:name w:val="Sujétion"/>
    <w:basedOn w:val="Normal"/>
    <w:link w:val="SujtionCar"/>
    <w:qFormat/>
    <w:rsid w:val="00800E39"/>
    <w:pPr>
      <w:numPr>
        <w:numId w:val="4"/>
      </w:numPr>
      <w:tabs>
        <w:tab w:val="clear" w:pos="2912"/>
        <w:tab w:val="num" w:pos="360"/>
      </w:tabs>
      <w:suppressAutoHyphens/>
      <w:spacing w:before="100" w:after="60" w:line="240" w:lineRule="auto"/>
      <w:ind w:left="360"/>
    </w:pPr>
    <w:rPr>
      <w:rFonts w:ascii="Arial" w:eastAsia="Times New Roman" w:hAnsi="Arial" w:cs="Times New Roman"/>
      <w:noProof/>
      <w:sz w:val="20"/>
      <w:szCs w:val="20"/>
      <w:lang w:eastAsia="fr-FR"/>
    </w:rPr>
  </w:style>
  <w:style w:type="character" w:customStyle="1" w:styleId="SujtionCar">
    <w:name w:val="Sujétion Car"/>
    <w:link w:val="Sujtion"/>
    <w:rsid w:val="00800E39"/>
    <w:rPr>
      <w:rFonts w:ascii="Arial" w:eastAsia="Times New Roman" w:hAnsi="Arial" w:cs="Times New Roman"/>
      <w:noProof/>
      <w:sz w:val="20"/>
      <w:szCs w:val="20"/>
      <w:lang w:eastAsia="fr-FR"/>
    </w:rPr>
  </w:style>
  <w:style w:type="paragraph" w:customStyle="1" w:styleId="CLUSION">
    <w:name w:val="CLUSION"/>
    <w:basedOn w:val="Normal"/>
    <w:rsid w:val="00800E39"/>
    <w:pPr>
      <w:spacing w:after="0" w:line="240" w:lineRule="auto"/>
      <w:jc w:val="both"/>
    </w:pPr>
    <w:rPr>
      <w:rFonts w:ascii="Univers" w:eastAsia="Times New Roman" w:hAnsi="Univers" w:cs="Times New Roman"/>
      <w:sz w:val="20"/>
      <w:szCs w:val="24"/>
      <w:lang w:eastAsia="fr-FR"/>
    </w:rPr>
  </w:style>
  <w:style w:type="character" w:styleId="lev">
    <w:name w:val="Strong"/>
    <w:basedOn w:val="Policepardfaut"/>
    <w:uiPriority w:val="22"/>
    <w:qFormat/>
    <w:rsid w:val="00800E39"/>
    <w:rPr>
      <w:b/>
      <w:bCs/>
    </w:rPr>
  </w:style>
  <w:style w:type="paragraph" w:styleId="NormalWeb">
    <w:name w:val="Normal (Web)"/>
    <w:basedOn w:val="Normal"/>
    <w:uiPriority w:val="99"/>
    <w:unhideWhenUsed/>
    <w:rsid w:val="00800E39"/>
    <w:pPr>
      <w:spacing w:before="100" w:beforeAutospacing="1" w:after="100" w:afterAutospacing="1" w:line="240" w:lineRule="auto"/>
    </w:pPr>
    <w:rPr>
      <w:rFonts w:ascii="Times New Roman" w:eastAsia="Times New Roman" w:hAnsi="Times New Roman" w:cs="Times New Roman"/>
      <w:sz w:val="24"/>
      <w:szCs w:val="24"/>
      <w:lang w:eastAsia="fr-FR"/>
    </w:rPr>
  </w:style>
  <w:style w:type="table" w:customStyle="1" w:styleId="Grilledutableau1">
    <w:name w:val="Grille du tableau1"/>
    <w:basedOn w:val="TableauNormal"/>
    <w:next w:val="Grilledutableau"/>
    <w:uiPriority w:val="59"/>
    <w:rsid w:val="00800E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IH">
    <w:name w:val="CCIH"/>
    <w:basedOn w:val="Normal"/>
    <w:link w:val="CCIHCarCar"/>
    <w:rsid w:val="00800E39"/>
    <w:pPr>
      <w:spacing w:after="60" w:line="240" w:lineRule="auto"/>
      <w:jc w:val="both"/>
    </w:pPr>
    <w:rPr>
      <w:rFonts w:ascii="Verdana" w:eastAsia="Times New Roman" w:hAnsi="Verdana" w:cs="Times New Roman"/>
      <w:bCs/>
      <w:szCs w:val="24"/>
      <w:lang w:eastAsia="fr-FR"/>
    </w:rPr>
  </w:style>
  <w:style w:type="character" w:customStyle="1" w:styleId="CCIHCarCar">
    <w:name w:val="CCIH Car Car"/>
    <w:link w:val="CCIH"/>
    <w:rsid w:val="00800E39"/>
    <w:rPr>
      <w:rFonts w:ascii="Verdana" w:eastAsia="Times New Roman" w:hAnsi="Verdana" w:cs="Times New Roman"/>
      <w:bCs/>
      <w:szCs w:val="24"/>
      <w:lang w:eastAsia="fr-FR"/>
    </w:rPr>
  </w:style>
  <w:style w:type="character" w:styleId="Marquedecommentaire">
    <w:name w:val="annotation reference"/>
    <w:basedOn w:val="Policepardfaut"/>
    <w:uiPriority w:val="99"/>
    <w:semiHidden/>
    <w:unhideWhenUsed/>
    <w:rsid w:val="00800E39"/>
    <w:rPr>
      <w:sz w:val="16"/>
      <w:szCs w:val="16"/>
    </w:rPr>
  </w:style>
  <w:style w:type="paragraph" w:styleId="Commentaire">
    <w:name w:val="annotation text"/>
    <w:basedOn w:val="Normal"/>
    <w:link w:val="CommentaireCar"/>
    <w:uiPriority w:val="99"/>
    <w:semiHidden/>
    <w:unhideWhenUsed/>
    <w:rsid w:val="00800E39"/>
    <w:pPr>
      <w:spacing w:after="0" w:line="240" w:lineRule="auto"/>
    </w:pPr>
    <w:rPr>
      <w:rFonts w:asciiTheme="majorHAnsi" w:hAnsiTheme="majorHAnsi"/>
      <w:sz w:val="20"/>
      <w:szCs w:val="20"/>
    </w:rPr>
  </w:style>
  <w:style w:type="character" w:customStyle="1" w:styleId="CommentaireCar">
    <w:name w:val="Commentaire Car"/>
    <w:basedOn w:val="Policepardfaut"/>
    <w:link w:val="Commentaire"/>
    <w:uiPriority w:val="99"/>
    <w:semiHidden/>
    <w:rsid w:val="00800E39"/>
    <w:rPr>
      <w:rFonts w:asciiTheme="majorHAnsi" w:hAnsiTheme="majorHAnsi"/>
      <w:sz w:val="20"/>
      <w:szCs w:val="20"/>
    </w:rPr>
  </w:style>
  <w:style w:type="paragraph" w:styleId="Objetducommentaire">
    <w:name w:val="annotation subject"/>
    <w:basedOn w:val="Commentaire"/>
    <w:next w:val="Commentaire"/>
    <w:link w:val="ObjetducommentaireCar"/>
    <w:uiPriority w:val="99"/>
    <w:semiHidden/>
    <w:unhideWhenUsed/>
    <w:rsid w:val="00800E39"/>
    <w:rPr>
      <w:b/>
      <w:bCs/>
    </w:rPr>
  </w:style>
  <w:style w:type="character" w:customStyle="1" w:styleId="ObjetducommentaireCar">
    <w:name w:val="Objet du commentaire Car"/>
    <w:basedOn w:val="CommentaireCar"/>
    <w:link w:val="Objetducommentaire"/>
    <w:uiPriority w:val="99"/>
    <w:semiHidden/>
    <w:rsid w:val="00800E39"/>
    <w:rPr>
      <w:rFonts w:asciiTheme="majorHAnsi" w:hAnsiTheme="majorHAnsi"/>
      <w:b/>
      <w:bCs/>
      <w:sz w:val="20"/>
      <w:szCs w:val="20"/>
    </w:rPr>
  </w:style>
  <w:style w:type="paragraph" w:customStyle="1" w:styleId="Corpsdetexte22">
    <w:name w:val="Corps de texte 22"/>
    <w:basedOn w:val="Normal"/>
    <w:rsid w:val="00566C0A"/>
    <w:pPr>
      <w:overflowPunct w:val="0"/>
      <w:autoSpaceDE w:val="0"/>
      <w:autoSpaceDN w:val="0"/>
      <w:adjustRightInd w:val="0"/>
      <w:spacing w:after="0" w:line="240" w:lineRule="auto"/>
      <w:jc w:val="both"/>
      <w:textAlignment w:val="baseline"/>
    </w:pPr>
    <w:rPr>
      <w:rFonts w:ascii="Comic Sans MS" w:eastAsia="Times New Roman" w:hAnsi="Comic Sans MS" w:cs="Times New Roman"/>
      <w:sz w:val="24"/>
      <w:szCs w:val="24"/>
      <w:lang w:eastAsia="fr-FR"/>
    </w:rPr>
  </w:style>
  <w:style w:type="paragraph" w:customStyle="1" w:styleId="fcasegauche">
    <w:name w:val="f_case_gauche"/>
    <w:basedOn w:val="Normal"/>
    <w:uiPriority w:val="99"/>
    <w:rsid w:val="00DD0FA7"/>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DD0FA7"/>
    <w:pPr>
      <w:tabs>
        <w:tab w:val="left" w:pos="426"/>
      </w:tabs>
      <w:spacing w:after="0" w:line="240" w:lineRule="auto"/>
      <w:ind w:left="709" w:hanging="709"/>
      <w:jc w:val="both"/>
    </w:pPr>
    <w:rPr>
      <w:rFonts w:ascii="Univers" w:eastAsiaTheme="minorEastAsia" w:hAnsi="Univers" w:cs="Univers"/>
      <w:sz w:val="20"/>
      <w:szCs w:val="20"/>
      <w:lang w:eastAsia="fr-FR"/>
    </w:rPr>
  </w:style>
  <w:style w:type="paragraph" w:styleId="Index1">
    <w:name w:val="index 1"/>
    <w:basedOn w:val="Normal"/>
    <w:link w:val="Index1Car"/>
    <w:autoRedefine/>
    <w:uiPriority w:val="99"/>
    <w:unhideWhenUsed/>
    <w:qFormat/>
    <w:rsid w:val="00DD0FA7"/>
    <w:pPr>
      <w:numPr>
        <w:numId w:val="10"/>
      </w:numPr>
      <w:tabs>
        <w:tab w:val="left" w:pos="357"/>
      </w:tabs>
      <w:spacing w:before="60" w:after="60" w:line="280" w:lineRule="atLeast"/>
      <w:jc w:val="both"/>
    </w:pPr>
    <w:rPr>
      <w:lang w:eastAsia="fr-FR"/>
    </w:rPr>
  </w:style>
  <w:style w:type="character" w:customStyle="1" w:styleId="Index1Car">
    <w:name w:val="Index 1 Car"/>
    <w:basedOn w:val="Policepardfaut"/>
    <w:link w:val="Index1"/>
    <w:uiPriority w:val="99"/>
    <w:rsid w:val="00DD0FA7"/>
    <w:rPr>
      <w:lang w:eastAsia="fr-FR"/>
    </w:rPr>
  </w:style>
  <w:style w:type="table" w:customStyle="1" w:styleId="Grilledutableau2">
    <w:name w:val="Grille du tableau2"/>
    <w:basedOn w:val="TableauNormal"/>
    <w:next w:val="Grilledutableau"/>
    <w:uiPriority w:val="59"/>
    <w:rsid w:val="006B508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553C3E"/>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553C3E"/>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252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400821">
      <w:bodyDiv w:val="1"/>
      <w:marLeft w:val="0"/>
      <w:marRight w:val="0"/>
      <w:marTop w:val="0"/>
      <w:marBottom w:val="0"/>
      <w:divBdr>
        <w:top w:val="none" w:sz="0" w:space="0" w:color="auto"/>
        <w:left w:val="none" w:sz="0" w:space="0" w:color="auto"/>
        <w:bottom w:val="none" w:sz="0" w:space="0" w:color="auto"/>
        <w:right w:val="none" w:sz="0" w:space="0" w:color="auto"/>
      </w:divBdr>
    </w:div>
    <w:div w:id="74338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normandie.cci.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mmande.publique@normandie.cci.fr" TargetMode="External"/><Relationship Id="rId4" Type="http://schemas.openxmlformats.org/officeDocument/2006/relationships/settings" Target="settings.xml"/><Relationship Id="rId9" Type="http://schemas.openxmlformats.org/officeDocument/2006/relationships/hyperlink" Target="https://marches-publics.gouv.f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F5B4D-EE3F-41F7-A71F-6E4B2740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25</Pages>
  <Words>10073</Words>
  <Characters>55705</Characters>
  <Application>Microsoft Office Word</Application>
  <DocSecurity>0</DocSecurity>
  <Lines>1295</Lines>
  <Paragraphs>822</Paragraphs>
  <ScaleCrop>false</ScaleCrop>
  <HeadingPairs>
    <vt:vector size="2" baseType="variant">
      <vt:variant>
        <vt:lpstr>Titre</vt:lpstr>
      </vt:variant>
      <vt:variant>
        <vt:i4>1</vt:i4>
      </vt:variant>
    </vt:vector>
  </HeadingPairs>
  <TitlesOfParts>
    <vt:vector size="1" baseType="lpstr">
      <vt:lpstr/>
    </vt:vector>
  </TitlesOfParts>
  <Company>CCI Normandie - Rouen</Company>
  <LinksUpToDate>false</LinksUpToDate>
  <CharactersWithSpaces>64956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BECQUIN Estelle</dc:creator>
  <cp:lastModifiedBy>BECQUIN Estelle</cp:lastModifiedBy>
  <cp:revision>26</cp:revision>
  <cp:lastPrinted>2026-07-21T09:29:00Z</cp:lastPrinted>
  <dcterms:created xsi:type="dcterms:W3CDTF">2023-12-07T16:09:00Z</dcterms:created>
  <dcterms:modified xsi:type="dcterms:W3CDTF">2026-07-29T07:50:00Z</dcterms:modified>
</cp:coreProperties>
</file>